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A1" w:rsidRDefault="006B04A1" w:rsidP="006B04A1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6B04A1" w:rsidRDefault="006B04A1" w:rsidP="006B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A1" w:rsidRDefault="006B04A1" w:rsidP="006B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6B04A1" w:rsidRDefault="006B04A1" w:rsidP="006B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BE15B1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BE15B1">
        <w:rPr>
          <w:rFonts w:ascii="Times New Roman" w:hAnsi="Times New Roman" w:cs="Times New Roman"/>
          <w:b/>
          <w:sz w:val="28"/>
          <w:szCs w:val="28"/>
        </w:rPr>
        <w:t>»</w:t>
      </w:r>
    </w:p>
    <w:p w:rsidR="006B04A1" w:rsidRDefault="006B04A1" w:rsidP="006B0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5B1" w:rsidRDefault="00BE15B1" w:rsidP="00BE1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BE15B1" w:rsidRDefault="00BE15B1" w:rsidP="00BE15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BE15B1" w:rsidRDefault="00BE15B1" w:rsidP="00BE15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BE15B1" w:rsidRDefault="00BE15B1" w:rsidP="006B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A1" w:rsidRDefault="006B04A1" w:rsidP="006B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tbl>
      <w:tblPr>
        <w:tblStyle w:val="a3"/>
        <w:tblW w:w="9747" w:type="dxa"/>
        <w:tblLook w:val="04A0"/>
      </w:tblPr>
      <w:tblGrid>
        <w:gridCol w:w="594"/>
        <w:gridCol w:w="2491"/>
        <w:gridCol w:w="6662"/>
      </w:tblGrid>
      <w:tr w:rsidR="006B04A1" w:rsidTr="00BE1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04A1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Default="006B04A1" w:rsidP="005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Default="006B04A1" w:rsidP="005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D4A86" w:rsidRPr="00BE15B1" w:rsidTr="00BE15B1">
        <w:trPr>
          <w:trHeight w:val="41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86" w:rsidRPr="00BE15B1" w:rsidRDefault="006D4A86" w:rsidP="006D4A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5B1">
              <w:rPr>
                <w:rFonts w:ascii="Times New Roman" w:hAnsi="Times New Roman" w:cs="Times New Roman"/>
                <w:b/>
                <w:color w:val="FF0000"/>
              </w:rPr>
              <w:t>04.05- 08.05.2020</w:t>
            </w:r>
          </w:p>
        </w:tc>
      </w:tr>
      <w:tr w:rsidR="006B04A1" w:rsidTr="00BE15B1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152ACB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04A1" w:rsidRPr="00152ACB" w:rsidRDefault="006B04A1" w:rsidP="0050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152ACB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>Япония, Китай и Индия как ведущие страны Зарубежной Азии.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152ACB" w:rsidRDefault="006B04A1" w:rsidP="006B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 об этих странах. </w:t>
            </w:r>
            <w:r w:rsidRPr="006B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Доклад оформляется в папке со скоросшивателем и приносится в день выхода на занятия</w:t>
            </w:r>
          </w:p>
        </w:tc>
      </w:tr>
      <w:tr w:rsidR="006D4A86" w:rsidRPr="00BE15B1" w:rsidTr="00BE15B1">
        <w:trPr>
          <w:trHeight w:val="36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86" w:rsidRPr="00BE15B1" w:rsidRDefault="006D4A86" w:rsidP="00BE15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5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11.05- 16.05.2020</w:t>
            </w:r>
          </w:p>
        </w:tc>
      </w:tr>
      <w:tr w:rsidR="006B04A1" w:rsidTr="00BE15B1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152ACB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6B04A1" w:rsidRPr="00152ACB" w:rsidRDefault="006B04A1" w:rsidP="0050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152ACB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>Составление комплексной экономико-географической характеристики Японии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Индии или Китая (по выбору)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B5363F" w:rsidRDefault="006B04A1" w:rsidP="006B04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63F">
              <w:rPr>
                <w:rFonts w:ascii="Times New Roman" w:hAnsi="Times New Roman" w:cs="Times New Roman"/>
                <w:b/>
                <w:sz w:val="24"/>
                <w:szCs w:val="24"/>
              </w:rPr>
              <w:t>ТИПОВОЙ ПЛАН ЭКОНОМИКО-ГЕОГРАФИЧЕСКОЙ ХАРАКТЕРИСТИКИ СТРАНЫ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Страна, столица.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Краткая историческая справка.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Политико-географическое положение: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на материке;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страны окружают.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Экономико-географическое положение;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выходы на мировые торговые пути;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к главным топливно-сырьевым и промышленным и с/</w:t>
            </w:r>
            <w:proofErr w:type="spell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районам мира;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6B04A1" w:rsidRPr="00B5363F" w:rsidRDefault="006B04A1" w:rsidP="006B04A1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ЭГП во времени (образование новых соседних стран, строительство транспортных путей и т.д.);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о влиянии ЭГП на развитие хозяйства;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Хозяйственная оценка природных ресурсов.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ресурсы для промышленности (оценка)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топливно-энергетические;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для металлургии;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и гидроресурсы;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рекреационные;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другие природные ресурсы;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ресурсы </w:t>
            </w:r>
            <w:proofErr w:type="gram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spell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температур;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в) общий вывод об обеспеченности ресурсами страны.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Население.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состав;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 и проблемы с ним связанные, демографическая политика;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городского и сельского населения.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Общая характеристика хозяйства: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страны;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отрасли экономики;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оснащенности экономики достижениями НТР;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Промышленность.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главных отраслей специализации;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 центры.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Сельское хозяйство.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аграрных отношений;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отраслей и их размещение (причины);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Транспорт.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виды транспорта.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Внутренние различия (выделение развитых и отсталых районов).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Внешнеэкономические связи (экспорт, импорт).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B5363F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подбирает информацию для раскрытия пунктов плана.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Default="006B04A1" w:rsidP="006B04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Источниками знаний являются учебник, карты атласа, справочники, дополнительная литература о стране, информация из Интернета.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A1" w:rsidRPr="00152ACB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</w:t>
            </w:r>
            <w:r w:rsidRPr="006B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оформляется в папке со скоросшивателем и приносится в день выхода на занятия</w:t>
            </w:r>
          </w:p>
        </w:tc>
      </w:tr>
      <w:tr w:rsidR="006B04A1" w:rsidTr="00BE15B1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152ACB" w:rsidRDefault="006B04A1" w:rsidP="0050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:rsidR="006B04A1" w:rsidRPr="00152ACB" w:rsidRDefault="006B04A1" w:rsidP="0050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6B04A1" w:rsidRDefault="006B04A1" w:rsidP="00507168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A1">
              <w:rPr>
                <w:rFonts w:ascii="Times New Roman" w:hAnsi="Times New Roman"/>
                <w:sz w:val="24"/>
                <w:szCs w:val="24"/>
              </w:rPr>
              <w:t>Место и роль Африки в мире. Особенности географического положения региона.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A1" w:rsidRPr="005E7DDD" w:rsidRDefault="007403B7" w:rsidP="00507168">
            <w:pPr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Стр.</w:t>
            </w:r>
            <w:r w:rsidR="006B04A1">
              <w:rPr>
                <w:rFonts w:ascii="Times New Roman" w:hAnsi="Times New Roman" w:cs="Times New Roman"/>
                <w:sz w:val="24"/>
                <w:szCs w:val="24"/>
              </w:rPr>
              <w:t xml:space="preserve"> 201-217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конспект) </w:t>
            </w:r>
            <w:r w:rsidRPr="007403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Конспект оформляется в рабочей тетради.</w:t>
            </w:r>
          </w:p>
        </w:tc>
      </w:tr>
    </w:tbl>
    <w:p w:rsidR="008D6FBA" w:rsidRDefault="008D6FBA" w:rsidP="008D6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Сафронова С.В.</w:t>
      </w:r>
    </w:p>
    <w:p w:rsidR="006B04A1" w:rsidRDefault="006B04A1" w:rsidP="006B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4A1" w:rsidRDefault="006B04A1" w:rsidP="006B04A1"/>
    <w:p w:rsidR="00806B6E" w:rsidRDefault="00806B6E"/>
    <w:sectPr w:rsidR="00806B6E" w:rsidSect="00C1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08A"/>
    <w:multiLevelType w:val="multilevel"/>
    <w:tmpl w:val="4BB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53FD9"/>
    <w:multiLevelType w:val="multilevel"/>
    <w:tmpl w:val="36D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C6E93"/>
    <w:multiLevelType w:val="multilevel"/>
    <w:tmpl w:val="BD9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F5E7D"/>
    <w:multiLevelType w:val="multilevel"/>
    <w:tmpl w:val="52A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262BE"/>
    <w:multiLevelType w:val="multilevel"/>
    <w:tmpl w:val="D54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02E20"/>
    <w:multiLevelType w:val="multilevel"/>
    <w:tmpl w:val="80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52017"/>
    <w:multiLevelType w:val="multilevel"/>
    <w:tmpl w:val="B2F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345210"/>
    <w:multiLevelType w:val="multilevel"/>
    <w:tmpl w:val="EE6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C22CF7"/>
    <w:multiLevelType w:val="multilevel"/>
    <w:tmpl w:val="701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7A6F5F"/>
    <w:multiLevelType w:val="multilevel"/>
    <w:tmpl w:val="A716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F4841"/>
    <w:multiLevelType w:val="multilevel"/>
    <w:tmpl w:val="4B5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5764B4"/>
    <w:multiLevelType w:val="multilevel"/>
    <w:tmpl w:val="2AD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25594D"/>
    <w:multiLevelType w:val="multilevel"/>
    <w:tmpl w:val="55F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EB2C0B"/>
    <w:multiLevelType w:val="multilevel"/>
    <w:tmpl w:val="A7A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4A1"/>
    <w:rsid w:val="006B04A1"/>
    <w:rsid w:val="006D4A86"/>
    <w:rsid w:val="007403B7"/>
    <w:rsid w:val="007C4259"/>
    <w:rsid w:val="00806B6E"/>
    <w:rsid w:val="008D6FBA"/>
    <w:rsid w:val="00944553"/>
    <w:rsid w:val="00BE15B1"/>
    <w:rsid w:val="00C1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6B04A1"/>
  </w:style>
  <w:style w:type="table" w:styleId="a3">
    <w:name w:val="Table Grid"/>
    <w:basedOn w:val="a1"/>
    <w:uiPriority w:val="59"/>
    <w:rsid w:val="006B04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B04A1"/>
    <w:pPr>
      <w:ind w:left="720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semiHidden/>
    <w:unhideWhenUsed/>
    <w:rsid w:val="00BE1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2020-04-26T11:38:00Z</dcterms:created>
  <dcterms:modified xsi:type="dcterms:W3CDTF">2020-04-26T11:38:00Z</dcterms:modified>
</cp:coreProperties>
</file>