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5" w:rsidRPr="00350B60" w:rsidRDefault="00E82375" w:rsidP="00E8237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E82375" w:rsidRPr="00350B60" w:rsidRDefault="00E82375" w:rsidP="00E8237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 xml:space="preserve">Темы для самостоятельной работы </w:t>
      </w:r>
      <w:proofErr w:type="gramStart"/>
      <w:r w:rsidRPr="00350B60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50B60">
        <w:rPr>
          <w:rFonts w:ascii="Times New Roman" w:hAnsi="Times New Roman" w:cs="Times New Roman"/>
          <w:b/>
          <w:sz w:val="24"/>
        </w:rPr>
        <w:t xml:space="preserve"> группы 2418</w:t>
      </w:r>
    </w:p>
    <w:p w:rsidR="00E82375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350B60">
        <w:rPr>
          <w:rFonts w:ascii="Times New Roman" w:hAnsi="Times New Roman" w:cs="Times New Roman"/>
          <w:b/>
          <w:sz w:val="24"/>
        </w:rPr>
        <w:t xml:space="preserve">о МДК02.02  </w:t>
      </w:r>
      <w:r w:rsidRPr="00350B60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Процессы приготовления, подготовки к реализации и презентации горячих бл</w:t>
      </w:r>
      <w:r>
        <w:rPr>
          <w:rFonts w:ascii="Times New Roman" w:eastAsia="Times New Roman" w:hAnsi="Times New Roman" w:cs="Times New Roman"/>
          <w:b/>
          <w:iCs/>
          <w:sz w:val="24"/>
          <w:lang w:eastAsia="ru-RU"/>
        </w:rPr>
        <w:t>юд, кулинарных изделий, закусок</w:t>
      </w:r>
    </w:p>
    <w:p w:rsidR="00E82375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E82375" w:rsidRPr="007467DA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>скриншоты</w:t>
      </w:r>
      <w:proofErr w:type="spellEnd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выполненных заданий на  электронную почту </w:t>
      </w:r>
      <w:hyperlink r:id="rId4" w:history="1">
        <w:r w:rsidRPr="007467DA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7467DA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7467DA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7467DA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 </w:t>
      </w:r>
    </w:p>
    <w:p w:rsidR="00E82375" w:rsidRPr="007467DA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7467DA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установленными сроками</w:t>
      </w:r>
    </w:p>
    <w:p w:rsidR="00E82375" w:rsidRPr="00EC2DFC" w:rsidRDefault="00E82375" w:rsidP="00E8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E82375" w:rsidRPr="008A66E1" w:rsidRDefault="00E82375" w:rsidP="00E8237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Преподаватель: Никольская Л.А.</w:t>
      </w:r>
    </w:p>
    <w:tbl>
      <w:tblPr>
        <w:tblStyle w:val="aa"/>
        <w:tblW w:w="0" w:type="auto"/>
        <w:tblLook w:val="04A0"/>
      </w:tblPr>
      <w:tblGrid>
        <w:gridCol w:w="711"/>
        <w:gridCol w:w="4026"/>
        <w:gridCol w:w="4838"/>
      </w:tblGrid>
      <w:tr w:rsidR="00E82375" w:rsidRPr="007467DA" w:rsidTr="008538C9">
        <w:trPr>
          <w:trHeight w:val="64"/>
        </w:trPr>
        <w:tc>
          <w:tcPr>
            <w:tcW w:w="711" w:type="dxa"/>
            <w:vAlign w:val="center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4" w:type="dxa"/>
            <w:vAlign w:val="center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35" w:type="dxa"/>
            <w:vAlign w:val="center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E82375" w:rsidRPr="007467DA" w:rsidTr="008538C9">
        <w:trPr>
          <w:trHeight w:val="64"/>
        </w:trPr>
        <w:tc>
          <w:tcPr>
            <w:tcW w:w="706" w:type="dxa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64" w:type="dxa"/>
            <w:gridSpan w:val="2"/>
          </w:tcPr>
          <w:p w:rsidR="00E82375" w:rsidRPr="007467DA" w:rsidRDefault="00E82375" w:rsidP="00853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04.08-08.05.2020</w:t>
            </w:r>
          </w:p>
        </w:tc>
      </w:tr>
      <w:tr w:rsidR="00E82375" w:rsidRPr="007467DA" w:rsidTr="008538C9">
        <w:tc>
          <w:tcPr>
            <w:tcW w:w="711" w:type="dxa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Запечённые блюда из творога. Требования к качеству блюд из творога.</w:t>
            </w:r>
          </w:p>
        </w:tc>
        <w:tc>
          <w:tcPr>
            <w:tcW w:w="4833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конспект. Ответить на вопросы: чем отличается пудинг от запеканки, по каким </w:t>
            </w:r>
            <w:proofErr w:type="spell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кретериям</w:t>
            </w:r>
            <w:proofErr w:type="spell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требования  к качеству. Учебник «Кулинария», Н.А.Анфимова</w:t>
            </w:r>
            <w:proofErr w:type="gram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тр.259-260.</w:t>
            </w:r>
          </w:p>
        </w:tc>
      </w:tr>
      <w:tr w:rsidR="00E82375" w:rsidRPr="007467DA" w:rsidTr="008538C9">
        <w:tc>
          <w:tcPr>
            <w:tcW w:w="711" w:type="dxa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Урок-семинар по темам: блюда из яиц и творога.</w:t>
            </w:r>
          </w:p>
        </w:tc>
        <w:tc>
          <w:tcPr>
            <w:tcW w:w="4833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Подготовить доклады по подгруппам на тему «Старинные и новые блюда из яиц и творога».</w:t>
            </w:r>
          </w:p>
        </w:tc>
      </w:tr>
      <w:tr w:rsidR="00E82375" w:rsidRPr="007467DA" w:rsidTr="008538C9">
        <w:tc>
          <w:tcPr>
            <w:tcW w:w="711" w:type="dxa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859" w:type="dxa"/>
            <w:gridSpan w:val="2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E82375" w:rsidRPr="007467DA" w:rsidTr="008538C9">
        <w:trPr>
          <w:trHeight w:val="353"/>
        </w:trPr>
        <w:tc>
          <w:tcPr>
            <w:tcW w:w="711" w:type="dxa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«Составление калькуляционной карты».</w:t>
            </w:r>
          </w:p>
        </w:tc>
        <w:tc>
          <w:tcPr>
            <w:tcW w:w="4835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Составить калькуляционную карту на блюдо «Запеканка из творога».</w:t>
            </w:r>
          </w:p>
        </w:tc>
      </w:tr>
      <w:tr w:rsidR="00E82375" w:rsidRPr="007467DA" w:rsidTr="008538C9">
        <w:trPr>
          <w:trHeight w:val="434"/>
        </w:trPr>
        <w:tc>
          <w:tcPr>
            <w:tcW w:w="711" w:type="dxa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«Расчёт количества продуктов».</w:t>
            </w:r>
          </w:p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количество продуктов для приготовления 200 порций вареников ленивых в </w:t>
            </w:r>
            <w:proofErr w:type="gram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. Норма на 1 порцию дана на стр.258.</w:t>
            </w:r>
          </w:p>
        </w:tc>
      </w:tr>
      <w:tr w:rsidR="00E82375" w:rsidRPr="007467DA" w:rsidTr="008538C9">
        <w:trPr>
          <w:trHeight w:val="394"/>
        </w:trPr>
        <w:tc>
          <w:tcPr>
            <w:tcW w:w="711" w:type="dxa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при тепловой обработке мясопродуктов.</w:t>
            </w:r>
          </w:p>
        </w:tc>
        <w:tc>
          <w:tcPr>
            <w:tcW w:w="4835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Выполнить конспект. Учебник «Кулинария», Н.А.Анфимова</w:t>
            </w:r>
            <w:proofErr w:type="gram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тр.212-213.</w:t>
            </w:r>
          </w:p>
        </w:tc>
      </w:tr>
      <w:tr w:rsidR="00E82375" w:rsidRPr="007467DA" w:rsidTr="008538C9">
        <w:trPr>
          <w:trHeight w:val="529"/>
        </w:trPr>
        <w:tc>
          <w:tcPr>
            <w:tcW w:w="711" w:type="dxa"/>
          </w:tcPr>
          <w:p w:rsidR="00E82375" w:rsidRPr="007467DA" w:rsidRDefault="00E82375" w:rsidP="0085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Отварные мясные блюда.</w:t>
            </w:r>
          </w:p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E82375" w:rsidRPr="007467DA" w:rsidRDefault="00E82375" w:rsidP="0085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Выполнить конспект. Ответить на вопросы: как варят мясо для вторых блюд, какие гарниры используют для свинины, говядины. Учебник «Кулинария», Н.А.Анфимова. Стр.214-215.</w:t>
            </w:r>
          </w:p>
        </w:tc>
      </w:tr>
    </w:tbl>
    <w:p w:rsidR="00E82375" w:rsidRDefault="00E82375" w:rsidP="00E82375">
      <w:pPr>
        <w:spacing w:line="240" w:lineRule="auto"/>
        <w:jc w:val="center"/>
        <w:rPr>
          <w:rFonts w:ascii="Times New Roman" w:hAnsi="Times New Roman" w:cs="Times New Roman"/>
        </w:rPr>
      </w:pPr>
    </w:p>
    <w:p w:rsidR="00E82375" w:rsidRPr="00BB46E1" w:rsidRDefault="00E82375" w:rsidP="00E82375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BB46E1">
        <w:rPr>
          <w:rFonts w:ascii="Times New Roman" w:hAnsi="Times New Roman" w:cs="Times New Roman"/>
        </w:rPr>
        <w:t>Преподаватель:</w:t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  <w:t>_____________</w:t>
      </w:r>
      <w:proofErr w:type="spellEnd"/>
      <w:r w:rsidRPr="00BB46E1">
        <w:rPr>
          <w:rFonts w:ascii="Times New Roman" w:hAnsi="Times New Roman" w:cs="Times New Roman"/>
        </w:rPr>
        <w:t>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82375"/>
    <w:rsid w:val="00070806"/>
    <w:rsid w:val="00434D12"/>
    <w:rsid w:val="006F7ACC"/>
    <w:rsid w:val="007C0A89"/>
    <w:rsid w:val="00E82375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E823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82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2020-04-26T10:20:00Z</dcterms:created>
  <dcterms:modified xsi:type="dcterms:W3CDTF">2020-04-26T10:20:00Z</dcterms:modified>
</cp:coreProperties>
</file>