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A6EDA" w:rsidRDefault="00FF25DA" w:rsidP="00FA6E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092601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0926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92601">
        <w:rPr>
          <w:rFonts w:ascii="Times New Roman" w:hAnsi="Times New Roman" w:cs="Times New Roman"/>
          <w:b/>
          <w:sz w:val="28"/>
          <w:szCs w:val="28"/>
        </w:rPr>
        <w:t xml:space="preserve"> группы 22</w:t>
      </w:r>
      <w:r w:rsidR="00336EF1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</w:t>
      </w:r>
      <w:r w:rsidR="00092601">
        <w:rPr>
          <w:rFonts w:ascii="Times New Roman" w:hAnsi="Times New Roman" w:cs="Times New Roman"/>
          <w:b/>
          <w:sz w:val="28"/>
          <w:szCs w:val="28"/>
        </w:rPr>
        <w:t xml:space="preserve"> и культура 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BD3C6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E24202" w:rsidRDefault="00E24202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202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E24202" w:rsidRPr="00FF25DA" w:rsidRDefault="00E24202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7149D" w:rsidRPr="00E24202" w:rsidTr="00A82D33">
        <w:trPr>
          <w:trHeight w:val="33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9D" w:rsidRPr="00E24202" w:rsidRDefault="00A82D33" w:rsidP="00E242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04.05.20г – 08</w:t>
            </w:r>
            <w:r w:rsidR="0047149D" w:rsidRPr="00E24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 г.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616585" w:rsidRDefault="0047149D" w:rsidP="00E2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9D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Функционально смысловые типы текстов (описание, повествование, рассуждение).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6A0285" w:rsidP="00E242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предложенный</w:t>
            </w:r>
            <w:r w:rsidR="0029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справочный материал, законспектировать его.</w:t>
            </w:r>
          </w:p>
        </w:tc>
      </w:tr>
      <w:tr w:rsidR="00A82D33" w:rsidRPr="00E24202" w:rsidTr="00A82D33">
        <w:trPr>
          <w:trHeight w:val="37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33" w:rsidRPr="00E24202" w:rsidRDefault="00A82D33" w:rsidP="00A82D3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11.05.20г – 16.05.20г.</w:t>
            </w: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47149D" w:rsidRDefault="0047149D" w:rsidP="00E2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9D">
              <w:rPr>
                <w:rFonts w:ascii="Times New Roman" w:eastAsia="Calibri" w:hAnsi="Times New Roman" w:cs="Times New Roman"/>
                <w:sz w:val="24"/>
                <w:szCs w:val="24"/>
              </w:rPr>
              <w:t>Функции, стилевые черты, языковые особенности стилей.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85" w:rsidRDefault="006A0285" w:rsidP="00E2420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предложенный справочный материал, законспектировать его.</w:t>
            </w:r>
          </w:p>
          <w:p w:rsidR="005D6BFE" w:rsidRPr="00FF25DA" w:rsidRDefault="005D6BFE" w:rsidP="00E2420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самостоятельную работу.</w:t>
            </w:r>
          </w:p>
        </w:tc>
      </w:tr>
    </w:tbl>
    <w:p w:rsidR="0047149D" w:rsidRDefault="0047149D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471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E2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24202">
        <w:rPr>
          <w:rFonts w:ascii="Times New Roman" w:hAnsi="Times New Roman" w:cs="Times New Roman"/>
          <w:sz w:val="28"/>
          <w:szCs w:val="28"/>
        </w:rPr>
        <w:t>_________________</w:t>
      </w:r>
      <w:r w:rsidR="001D5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20C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E24202" w:rsidRDefault="00E24202" w:rsidP="006A0285">
      <w:pPr>
        <w:tabs>
          <w:tab w:val="left" w:pos="900"/>
          <w:tab w:val="left" w:pos="1080"/>
        </w:tabs>
        <w:jc w:val="center"/>
        <w:rPr>
          <w:b/>
          <w:sz w:val="32"/>
          <w:szCs w:val="32"/>
        </w:rPr>
      </w:pPr>
    </w:p>
    <w:p w:rsidR="006A0285" w:rsidRPr="00E24202" w:rsidRDefault="006A0285" w:rsidP="00E24202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b/>
          <w:sz w:val="24"/>
          <w:szCs w:val="24"/>
        </w:rPr>
        <w:lastRenderedPageBreak/>
        <w:t>Справочный материал</w:t>
      </w:r>
    </w:p>
    <w:p w:rsidR="006A0285" w:rsidRPr="00E24202" w:rsidRDefault="006A0285" w:rsidP="00E24202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b/>
          <w:sz w:val="24"/>
          <w:szCs w:val="24"/>
        </w:rPr>
        <w:tab/>
      </w:r>
      <w:r w:rsidRPr="00E2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85" w:rsidRPr="00E24202" w:rsidRDefault="006A0285" w:rsidP="00E24202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b/>
          <w:sz w:val="24"/>
          <w:szCs w:val="24"/>
        </w:rPr>
        <w:t>Текст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3"/>
      </w:tblGrid>
      <w:tr w:rsidR="006A0285" w:rsidRPr="00E24202" w:rsidTr="00DE2FDF">
        <w:trPr>
          <w:trHeight w:val="741"/>
        </w:trPr>
        <w:tc>
          <w:tcPr>
            <w:tcW w:w="9360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(от лат</w:t>
            </w:r>
            <w:proofErr w:type="gramStart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кань, связь, соединение) – это несколько предложений или абзацев, связанных в одно целое темой и основной мыслью.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признаки текста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-тематическое и композиционное единство;</w:t>
            </w:r>
          </w:p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-грамматическая связь между частями (цепная, параллельная);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-смысловая цельность, относительная законченность.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Виды грамматической связи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параллельная</w:t>
            </w:r>
            <w:proofErr w:type="gramEnd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(предложения не сцепляются одно с другим, а сопоставляются или противопоставляются):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Современный национальный </w:t>
            </w:r>
            <w:r w:rsidRPr="00E24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существует в нескольких формах, среди которых ведущую роль играет литературный язык. За пределами литературного языка находятся территориальные и социальные </w:t>
            </w:r>
            <w:r w:rsidRPr="00E24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диалекты</w:t>
            </w:r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(говоры, жаргонизмы), отчасти просторечие.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-цепная 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(повтор ключевого слова, замена его местоимением, синонимом):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принадлежит (наряду с </w:t>
            </w:r>
            <w:proofErr w:type="gramStart"/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>украинским</w:t>
            </w:r>
            <w:proofErr w:type="gramEnd"/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белорусским) к восточнославянской подгруппе славянской группы индоевропейских  языков. </w:t>
            </w:r>
            <w:r w:rsidRPr="00E24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Pr="00E24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язык русской науки и средство национального и мирового общения.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Текстом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один абзац, статья, книга.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Типы текста</w:t>
            </w:r>
          </w:p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рассказ, сообщение о каком- либо событии в его временной последовательности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словесное изображение какого-либо явления действительности путем перечисления его характерных признаков.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словесное изложение, разъяснение, подтверждение, доказательство  какого-либо положения мысли.</w:t>
            </w:r>
          </w:p>
        </w:tc>
      </w:tr>
    </w:tbl>
    <w:p w:rsidR="006A0285" w:rsidRPr="00E24202" w:rsidRDefault="006A0285" w:rsidP="00E24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285" w:rsidRPr="00E24202" w:rsidRDefault="006A0285" w:rsidP="00E2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b/>
          <w:sz w:val="24"/>
          <w:szCs w:val="24"/>
        </w:rPr>
        <w:t>Стилистика</w:t>
      </w:r>
    </w:p>
    <w:p w:rsidR="006A0285" w:rsidRPr="00E24202" w:rsidRDefault="006A0285" w:rsidP="00E2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285" w:rsidRPr="00E24202" w:rsidRDefault="00D37A02" w:rsidP="00E2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flip:x;z-index:251662336" from="180pt,16.8pt" to="261.1pt,43.8pt">
            <v:stroke endarrow="block"/>
          </v:line>
        </w:pict>
      </w:r>
      <w:r w:rsidR="006A0285" w:rsidRPr="00E24202">
        <w:rPr>
          <w:rFonts w:ascii="Times New Roman" w:hAnsi="Times New Roman" w:cs="Times New Roman"/>
          <w:b/>
          <w:sz w:val="24"/>
          <w:szCs w:val="24"/>
        </w:rPr>
        <w:t>Функциональные стили речи</w:t>
      </w:r>
    </w:p>
    <w:p w:rsidR="00A82D33" w:rsidRPr="00E24202" w:rsidRDefault="00E24202" w:rsidP="00E2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" from="261pt,3pt" to="333pt,30pt">
            <v:stroke endarrow="block"/>
          </v:line>
        </w:pict>
      </w:r>
    </w:p>
    <w:p w:rsidR="00E24202" w:rsidRDefault="006A0285" w:rsidP="00E24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A0285" w:rsidRPr="00E24202" w:rsidRDefault="00E24202" w:rsidP="00E24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A0285" w:rsidRPr="00E24202">
        <w:rPr>
          <w:rFonts w:ascii="Times New Roman" w:hAnsi="Times New Roman" w:cs="Times New Roman"/>
          <w:b/>
          <w:sz w:val="24"/>
          <w:szCs w:val="24"/>
        </w:rPr>
        <w:t xml:space="preserve"> Разговорный                               Книжные </w:t>
      </w:r>
      <w:r w:rsidR="006A0285" w:rsidRPr="00E24202">
        <w:rPr>
          <w:rFonts w:ascii="Times New Roman" w:hAnsi="Times New Roman" w:cs="Times New Roman"/>
          <w:b/>
          <w:sz w:val="24"/>
          <w:szCs w:val="24"/>
        </w:rPr>
        <w:tab/>
      </w:r>
    </w:p>
    <w:p w:rsidR="006A0285" w:rsidRPr="00E24202" w:rsidRDefault="00E24202" w:rsidP="00E24202">
      <w:pPr>
        <w:tabs>
          <w:tab w:val="center" w:pos="4677"/>
          <w:tab w:val="left" w:pos="7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flip:x;z-index:251665408" from="306pt,3.75pt" to="5in,66.75pt">
            <v:stroke endarrow="block"/>
          </v:line>
        </w:pict>
      </w:r>
      <w:r w:rsidRPr="00E24202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363.75pt,3.75pt" to="444.65pt,57.7pt">
            <v:stroke endarrow="block"/>
          </v:line>
        </w:pict>
      </w:r>
      <w:r w:rsidRPr="00E24202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flip:x;z-index:251660288" from="54pt,3.75pt" to="306pt,38.3pt">
            <v:stroke endarrow="block"/>
          </v:line>
        </w:pict>
      </w:r>
      <w:r w:rsidRPr="00E24202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flip:x;z-index:251661312" from="2in,3.75pt" to="333pt,66.75pt">
            <v:stroke endarrow="block"/>
          </v:line>
        </w:pict>
      </w:r>
    </w:p>
    <w:p w:rsidR="00E24202" w:rsidRDefault="00E24202" w:rsidP="00E24202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02" w:rsidRDefault="00E24202" w:rsidP="00E24202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02" w:rsidRDefault="00E24202" w:rsidP="00E24202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D33" w:rsidRPr="00E24202" w:rsidRDefault="00E24202" w:rsidP="00E24202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2D33" w:rsidRPr="00E24202">
        <w:rPr>
          <w:rFonts w:ascii="Times New Roman" w:hAnsi="Times New Roman" w:cs="Times New Roman"/>
          <w:sz w:val="24"/>
          <w:szCs w:val="24"/>
        </w:rPr>
        <w:t>О</w:t>
      </w:r>
      <w:r w:rsidR="006A0285" w:rsidRPr="00E24202">
        <w:rPr>
          <w:rFonts w:ascii="Times New Roman" w:hAnsi="Times New Roman" w:cs="Times New Roman"/>
          <w:sz w:val="24"/>
          <w:szCs w:val="24"/>
        </w:rPr>
        <w:t>фициально</w:t>
      </w:r>
    </w:p>
    <w:p w:rsidR="00A82D33" w:rsidRPr="00E24202" w:rsidRDefault="00E24202" w:rsidP="00E2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285" w:rsidRPr="00E24202">
        <w:rPr>
          <w:rFonts w:ascii="Times New Roman" w:hAnsi="Times New Roman" w:cs="Times New Roman"/>
          <w:sz w:val="24"/>
          <w:szCs w:val="24"/>
        </w:rPr>
        <w:t>-</w:t>
      </w:r>
      <w:r w:rsidR="00A82D33" w:rsidRPr="00E24202">
        <w:rPr>
          <w:rFonts w:ascii="Times New Roman" w:hAnsi="Times New Roman" w:cs="Times New Roman"/>
          <w:sz w:val="24"/>
          <w:szCs w:val="24"/>
        </w:rPr>
        <w:t>деловой</w:t>
      </w:r>
      <w:r w:rsidR="006A0285" w:rsidRPr="00E24202">
        <w:rPr>
          <w:rFonts w:ascii="Times New Roman" w:hAnsi="Times New Roman" w:cs="Times New Roman"/>
          <w:sz w:val="24"/>
          <w:szCs w:val="24"/>
        </w:rPr>
        <w:tab/>
      </w:r>
      <w:r w:rsidR="00A82D33" w:rsidRPr="00E2420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285" w:rsidRPr="00E24202">
        <w:rPr>
          <w:rFonts w:ascii="Times New Roman" w:hAnsi="Times New Roman" w:cs="Times New Roman"/>
          <w:sz w:val="24"/>
          <w:szCs w:val="24"/>
        </w:rPr>
        <w:t>научный</w:t>
      </w:r>
      <w:r w:rsidR="00A82D33" w:rsidRPr="00E24202">
        <w:rPr>
          <w:rFonts w:ascii="Times New Roman" w:hAnsi="Times New Roman" w:cs="Times New Roman"/>
          <w:sz w:val="24"/>
          <w:szCs w:val="24"/>
        </w:rPr>
        <w:t xml:space="preserve"> </w:t>
      </w:r>
      <w:r w:rsidR="00A82D33" w:rsidRPr="00E2420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публицистический                      </w:t>
      </w:r>
      <w:r w:rsidR="006A0285" w:rsidRPr="00E24202">
        <w:rPr>
          <w:rFonts w:ascii="Times New Roman" w:hAnsi="Times New Roman" w:cs="Times New Roman"/>
          <w:sz w:val="24"/>
          <w:szCs w:val="24"/>
        </w:rPr>
        <w:t>стиль</w:t>
      </w:r>
      <w:r w:rsidR="00A82D33" w:rsidRPr="00E24202">
        <w:rPr>
          <w:rFonts w:ascii="Times New Roman" w:hAnsi="Times New Roman" w:cs="Times New Roman"/>
          <w:sz w:val="24"/>
          <w:szCs w:val="24"/>
        </w:rPr>
        <w:t xml:space="preserve"> худ</w:t>
      </w:r>
      <w:proofErr w:type="gramStart"/>
      <w:r w:rsidR="00A82D33" w:rsidRPr="00E242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2D33" w:rsidRPr="00E24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D33" w:rsidRPr="00E2420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82D33" w:rsidRPr="00E24202">
        <w:rPr>
          <w:rFonts w:ascii="Times New Roman" w:hAnsi="Times New Roman" w:cs="Times New Roman"/>
          <w:sz w:val="24"/>
          <w:szCs w:val="24"/>
        </w:rPr>
        <w:t>итер.</w:t>
      </w:r>
    </w:p>
    <w:p w:rsidR="006A0285" w:rsidRDefault="006A0285" w:rsidP="00E2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202">
        <w:rPr>
          <w:rFonts w:ascii="Times New Roman" w:hAnsi="Times New Roman" w:cs="Times New Roman"/>
          <w:sz w:val="24"/>
          <w:szCs w:val="24"/>
        </w:rPr>
        <w:t xml:space="preserve"> </w:t>
      </w:r>
      <w:r w:rsidR="00A82D33" w:rsidRPr="00E2420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4202">
        <w:rPr>
          <w:rFonts w:ascii="Times New Roman" w:hAnsi="Times New Roman" w:cs="Times New Roman"/>
          <w:sz w:val="24"/>
          <w:szCs w:val="24"/>
        </w:rPr>
        <w:tab/>
      </w:r>
      <w:r w:rsidRPr="00E24202">
        <w:rPr>
          <w:rFonts w:ascii="Times New Roman" w:hAnsi="Times New Roman" w:cs="Times New Roman"/>
          <w:sz w:val="24"/>
          <w:szCs w:val="24"/>
        </w:rPr>
        <w:tab/>
      </w:r>
      <w:r w:rsidRPr="00E24202">
        <w:rPr>
          <w:rFonts w:ascii="Times New Roman" w:hAnsi="Times New Roman" w:cs="Times New Roman"/>
          <w:sz w:val="24"/>
          <w:szCs w:val="24"/>
        </w:rPr>
        <w:tab/>
      </w:r>
    </w:p>
    <w:p w:rsidR="00E24202" w:rsidRPr="00E24202" w:rsidRDefault="00E24202" w:rsidP="00E2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285" w:rsidRPr="00E24202" w:rsidRDefault="006A0285" w:rsidP="00E24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3"/>
      </w:tblGrid>
      <w:tr w:rsidR="006A0285" w:rsidRPr="00E24202" w:rsidTr="00DE2FDF">
        <w:tc>
          <w:tcPr>
            <w:tcW w:w="9180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Разговорный стиль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язык бытового общения, существующий преимущественно в устной форме (кроме частной переписки).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Характеризуется  неподготовленностью,   непринуждённостью, диалогичностью  речи.</w:t>
            </w:r>
          </w:p>
        </w:tc>
      </w:tr>
      <w:tr w:rsidR="006A0285" w:rsidRPr="00E24202" w:rsidTr="00DE2FDF">
        <w:tc>
          <w:tcPr>
            <w:tcW w:w="9180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Публицистический стиль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язык  газет, журналов,  радио, телевидения, публичных выступлений политиков и людей искусства.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Характеризуется   сообщением  информации и эмоциональным воздействием на читателя или слушателя.</w:t>
            </w:r>
          </w:p>
        </w:tc>
      </w:tr>
      <w:tr w:rsidR="006A0285" w:rsidRPr="00E24202" w:rsidTr="00DE2FDF">
        <w:tc>
          <w:tcPr>
            <w:tcW w:w="9180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Научный стиль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язык научных трудов, научных статей, учебной литературы, лекций.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Характеризуется информационной ёмкостью, объективностью, строгой логичностью изложения, </w:t>
            </w:r>
            <w:proofErr w:type="spellStart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абстрагированностью</w:t>
            </w:r>
            <w:proofErr w:type="spellEnd"/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(обобщённостью), наличием терминологии, неличной манерой повествования (отсутствием личных  местоимений).</w:t>
            </w:r>
          </w:p>
        </w:tc>
      </w:tr>
      <w:tr w:rsidR="006A0285" w:rsidRPr="00E24202" w:rsidTr="00DE2FDF">
        <w:trPr>
          <w:trHeight w:val="90"/>
        </w:trPr>
        <w:tc>
          <w:tcPr>
            <w:tcW w:w="9180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Официально-деловой стиль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язык официально-деловых документов: административно-канцелярских, обслуживающих отношения учреждений и граждан; законодательных актов, регулирующих отношения государственной власти и населения; дипломатических документов, способствующих общению различных государств.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Характеризуется стандартностью изложения, наличием реквизитов, присутствием канцелярских штампов, характером предписаний.</w:t>
            </w:r>
          </w:p>
        </w:tc>
      </w:tr>
      <w:tr w:rsidR="006A0285" w:rsidRPr="00E24202" w:rsidTr="00DE2FDF">
        <w:tc>
          <w:tcPr>
            <w:tcW w:w="9180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Стиль художественной литературы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– это язык художественных произведений, включающий элементы разных стилей.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Характеризуется  наличием изобразительно-выразительных средств (тропов), художественных образов, эмоционально-эстетическим воздействием на читателя, наибольшей свободой выбора языковых средств.</w:t>
            </w:r>
          </w:p>
        </w:tc>
      </w:tr>
    </w:tbl>
    <w:p w:rsidR="006A0285" w:rsidRPr="00E24202" w:rsidRDefault="006A0285" w:rsidP="00E2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285" w:rsidRPr="00E24202" w:rsidRDefault="006A0285" w:rsidP="00E2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2">
        <w:rPr>
          <w:rFonts w:ascii="Times New Roman" w:hAnsi="Times New Roman" w:cs="Times New Roman"/>
          <w:b/>
          <w:sz w:val="24"/>
          <w:szCs w:val="24"/>
        </w:rPr>
        <w:t>Виды деловых документов (официально – деловой стиль)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1"/>
        <w:gridCol w:w="39"/>
        <w:gridCol w:w="4363"/>
      </w:tblGrid>
      <w:tr w:rsidR="006A0285" w:rsidRPr="00E24202" w:rsidTr="00E24202">
        <w:trPr>
          <w:trHeight w:val="992"/>
        </w:trPr>
        <w:tc>
          <w:tcPr>
            <w:tcW w:w="4746" w:type="dxa"/>
          </w:tcPr>
          <w:p w:rsidR="006A0285" w:rsidRPr="00E24202" w:rsidRDefault="006A0285" w:rsidP="00E2420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-объявление;                                                    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-расписка;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-заявление;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-автобиография;</w:t>
            </w:r>
          </w:p>
        </w:tc>
        <w:tc>
          <w:tcPr>
            <w:tcW w:w="4614" w:type="dxa"/>
            <w:gridSpan w:val="2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-характеристика;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-протокол;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-деловые письма;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-резюме.</w:t>
            </w:r>
          </w:p>
        </w:tc>
      </w:tr>
      <w:tr w:rsidR="006A0285" w:rsidRPr="00E24202" w:rsidTr="00DE2FDF">
        <w:trPr>
          <w:trHeight w:val="360"/>
        </w:trPr>
        <w:tc>
          <w:tcPr>
            <w:tcW w:w="9360" w:type="dxa"/>
            <w:gridSpan w:val="3"/>
          </w:tcPr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Подстили</w:t>
            </w:r>
            <w:proofErr w:type="spellEnd"/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научного стиля</w:t>
            </w:r>
          </w:p>
        </w:tc>
      </w:tr>
      <w:tr w:rsidR="006A0285" w:rsidRPr="00E24202" w:rsidTr="00E24202">
        <w:trPr>
          <w:trHeight w:val="70"/>
        </w:trPr>
        <w:tc>
          <w:tcPr>
            <w:tcW w:w="4788" w:type="dxa"/>
            <w:gridSpan w:val="2"/>
          </w:tcPr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-собственно-научный;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-научно-учебный;</w:t>
            </w:r>
          </w:p>
        </w:tc>
        <w:tc>
          <w:tcPr>
            <w:tcW w:w="4572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-научно-популярный.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85" w:rsidRPr="00E24202" w:rsidTr="00DE2FDF">
        <w:trPr>
          <w:trHeight w:val="360"/>
        </w:trPr>
        <w:tc>
          <w:tcPr>
            <w:tcW w:w="9360" w:type="dxa"/>
            <w:gridSpan w:val="3"/>
          </w:tcPr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Жанры научного стиля</w:t>
            </w:r>
          </w:p>
        </w:tc>
      </w:tr>
      <w:tr w:rsidR="006A0285" w:rsidRPr="00E24202" w:rsidTr="00E24202">
        <w:trPr>
          <w:trHeight w:val="1144"/>
        </w:trPr>
        <w:tc>
          <w:tcPr>
            <w:tcW w:w="4746" w:type="dxa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-учебник;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-реферат;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-научная статья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-монография;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-диссертация;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-научный доклад;</w:t>
            </w:r>
          </w:p>
        </w:tc>
        <w:tc>
          <w:tcPr>
            <w:tcW w:w="4614" w:type="dxa"/>
            <w:gridSpan w:val="2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-рецензия;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-аннотация;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-лекция;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-научно-популярная книга;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-курсовая работа;</w:t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-дипломная работа.</w:t>
            </w:r>
          </w:p>
        </w:tc>
      </w:tr>
      <w:tr w:rsidR="006A0285" w:rsidRPr="00E24202" w:rsidTr="00DE2FDF">
        <w:trPr>
          <w:trHeight w:val="360"/>
        </w:trPr>
        <w:tc>
          <w:tcPr>
            <w:tcW w:w="9360" w:type="dxa"/>
            <w:gridSpan w:val="3"/>
          </w:tcPr>
          <w:p w:rsidR="006A0285" w:rsidRPr="00E24202" w:rsidRDefault="006A0285" w:rsidP="00E2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b/>
                <w:sz w:val="24"/>
                <w:szCs w:val="24"/>
              </w:rPr>
              <w:t>Жанры публицистического стиля</w:t>
            </w:r>
          </w:p>
        </w:tc>
      </w:tr>
      <w:tr w:rsidR="006A0285" w:rsidRPr="00E24202" w:rsidTr="00DE2FDF">
        <w:trPr>
          <w:trHeight w:val="174"/>
        </w:trPr>
        <w:tc>
          <w:tcPr>
            <w:tcW w:w="4746" w:type="dxa"/>
          </w:tcPr>
          <w:p w:rsidR="006A0285" w:rsidRPr="00E24202" w:rsidRDefault="006A0285" w:rsidP="00E2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-статья в газете, журнале;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-очерк;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-ораторская речь;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-репортаж;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-судебная речь;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-интервью;</w:t>
            </w:r>
          </w:p>
        </w:tc>
        <w:tc>
          <w:tcPr>
            <w:tcW w:w="4614" w:type="dxa"/>
            <w:gridSpan w:val="2"/>
          </w:tcPr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-выступление на собрании;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-доклад;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>-фельетон;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2">
              <w:rPr>
                <w:rFonts w:ascii="Times New Roman" w:hAnsi="Times New Roman" w:cs="Times New Roman"/>
                <w:sz w:val="24"/>
                <w:szCs w:val="24"/>
              </w:rPr>
              <w:t xml:space="preserve"> радио-телеведущего. </w:t>
            </w:r>
          </w:p>
          <w:p w:rsidR="006A0285" w:rsidRPr="00E24202" w:rsidRDefault="006A0285" w:rsidP="00E2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49D" w:rsidRPr="00E24202" w:rsidRDefault="0047149D" w:rsidP="00E2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9D" w:rsidRPr="00E24202" w:rsidRDefault="0047149D" w:rsidP="00E2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Самостоятельная </w:t>
      </w:r>
      <w:r w:rsidRPr="00E24202">
        <w:rPr>
          <w:rFonts w:ascii="Times New Roman" w:hAnsi="Times New Roman" w:cs="Times New Roman"/>
          <w:b/>
          <w:sz w:val="24"/>
          <w:szCs w:val="24"/>
        </w:rPr>
        <w:t>работа.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Стили речи.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Прочитайте тексты. Определите стиль речи и тип текста, при анализе придерживаясь следующей схемы: 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а) с какой целью мы говорим (пишем);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б) в какой обстановке;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в) речевые жанры;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г) языковые средства выражения;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</w:t>
      </w:r>
      <w:proofErr w:type="spellStart"/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</w:t>
      </w:r>
      <w:proofErr w:type="spellEnd"/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 стилевые черты речи.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1 вариант.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ИЛЬИНСКИЙ ОМУТ.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... Я много видел просторов под любыми широтами, но такой богатой дали, как на Ильинском омуте, больше не видел и никогда, должно быть, не увижу...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На первом плане зеленел и пестрел  цветами сухой луг - суходол. Среди густой травы поднимались то тут, то там высокие и узкие, как факелы, цветы конского щавеля. У них был цвет густого красного вина.  Внизу, за суходолом, виднелась пойма реки, вся в зарослях бледно-розовой таволги. Она уже отцвела, и над глухими темными омутами кружились груды ее сухих лепестков.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На втором плане, за рекой, стояли, как шары серо-зеленого дыма, вековые ивы и ракиты. Их обливал зной...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Дальше, на третьем плане, </w:t>
      </w:r>
      <w:proofErr w:type="gram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подымались</w:t>
      </w:r>
      <w:proofErr w:type="gram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высокому горизонту леса. Они  казались отсюда  совершенно непроходимыми, похожими на горы свежей травы, наваленной великанами...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Леса где-то  расступались. В этих разрывах открывались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поля ржи,  гречихи и пшеницы. Они лежали разноцветными платами,  плавно </w:t>
      </w:r>
      <w:proofErr w:type="gram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подымались</w:t>
      </w:r>
      <w:proofErr w:type="gram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последнему пределу земли, теряясь во мгле - постоянной спутнице отдаленных пространств...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Каждый раз, собираясь в дальние поездки, я приходил  </w:t>
      </w:r>
      <w:proofErr w:type="gram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Ильинский</w:t>
      </w:r>
      <w:proofErr w:type="gram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омут. Я просто не мог уехать, не попрощавшись с ним...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Человеку нельзя жить без  родины, как нельзя жить без сердца.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(К.Паустовский.)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2 вариант.                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...Во время  боя к выстрелам привыкают.  В тишине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от выстрелов вздрагиваешь... Сегодня одно известие о погибшем солдате нас будоражит. За что сегодня умирают солдаты?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Полоса вдоль границы Алжира осталась от войны: железные столбы, колючая проволока и мины. Двенадцать миллионов мин... Западные специалисты сказали:  «Разминировать? Очень большая работа  и очень опасная, стоит она...» - и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назвали огромные деньги. Тогда обратились в Москву.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Солдат </w:t>
      </w:r>
      <w:proofErr w:type="spell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Пяскорский</w:t>
      </w:r>
      <w:proofErr w:type="spell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был самым спокойным и самым знающим. Когда в части, где он служил, спросили: «Кто поедет в Алжир?» - он первым сказал: «Я поеду...»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Николай обезвредил десять тысяч МИН. Но одна мина стерегла солдатскую жизнь.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Это случилось  утром. Николай с миноискателем шел вдоль полосы. В десяти шагах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был его друг Виктор </w:t>
      </w:r>
      <w:proofErr w:type="spell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Толузаров</w:t>
      </w:r>
      <w:proofErr w:type="spell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. Николай слышал шорох в наушниках и, отыскав мину, ставил  красный  флажок. Двенадцать флажков... А потом с танка увидели взрыв, какого не ожидали...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Это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была даже не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ошибка минера. Это была случайность... Когда  имеешь дело с двенадцатью миллионами мин, это почти неизбежно...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На всей земле все люди одинаково дорого ценят жизнь. Все люди одинаково понимают благородство и бескорыстие. Ничего не может быть бескорыстней и благородней этой жертвы ради сотен других человеческих жизней. Отдать солдату последний долг пришли пастухи, крестьяне, жители городка, старухи и парни в белых алжирских рубашках. Они мало что знали об этом солдате. Для них он был человеком из Советской России.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      Солдат вечным сном спит на родине у дороги из Шепетовки в село Городище, На его могилу чьи-то руки каждое утро приносят полевые цветы. Это приходят разные люди и кладут на могилу цветы. Школа, где он  учился, названа его именем. Сельская улица названа его именем. Портрет  его в Шепетовке висит рядом с портретом Н.Островского. У солдата  люди учатся быть сильными.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(По </w:t>
      </w:r>
      <w:proofErr w:type="spell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В.Пескову</w:t>
      </w:r>
      <w:proofErr w:type="spell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.)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</w:t>
      </w:r>
      <w:r w:rsidRPr="00E24202">
        <w:rPr>
          <w:rFonts w:ascii="Times New Roman" w:eastAsia="Times New Roman" w:hAnsi="Times New Roman" w:cs="Times New Roman"/>
          <w:b/>
          <w:sz w:val="24"/>
          <w:szCs w:val="24"/>
        </w:rPr>
        <w:t>3 вариант.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 ХАРАКТЕРА.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Вмешаться в драку и защитить </w:t>
      </w:r>
      <w:proofErr w:type="gram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слабого</w:t>
      </w:r>
      <w:proofErr w:type="gram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что это? По-моему, это - проявление храбрости. Выступить на собрании перед всеми и признать: «Я поступил скверно» - по-моему, это значит проявить мужество.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Сидеть над трудным уроком, хотя глаза уже лезут на лоб от усталости и злости на самого себя, и не вставать до тех пор, пока не добьешься  своего, - что это, как не проявление силы воли...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Может быть, все это выглядят не героически, но именно так, думается мне, и воспитывается характер.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Иногда меня просят: «Расскажите, как вы ползли с обмороженными ногами, и как это у вас хватило упорства сесть за руль самолета».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А меня так и подмывает сказать в ответ: а не лучше ли я расскажу вам о суффиксах?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Да, да, о суффиксах, над которыми я бился до одурения. Когда после войны я начал учиться в академии,  обнаружилось, что я основательно забыл кое-что из того, что проходят в школе.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Особенно плохо обстояло дело с грамматикой,  и немало пота я пролил, прежде чем одолел ее!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Конечно, это вещи разные - сидеть над учебником и вести в бой самолет, но иной раз уж очень похожи качества, которые требуются для того, чтобы хорошо сделать эти непохожие друг на друга дела.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Да, очень часто жизнь,  на</w:t>
      </w:r>
      <w:r w:rsidRPr="00E242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первый взгляд, легкая  и  безмятежная жизнь, устраивает человеку серьезную проверку, и никто, кроме него самого, об этом даже не подозревает.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Честь и слава Тому, кто не ожидает благодарности, не гоняясь за похвалами, выбирает трудный и благородный путь.</w:t>
      </w:r>
    </w:p>
    <w:p w:rsidR="0047149D" w:rsidRPr="00E24202" w:rsidRDefault="0047149D" w:rsidP="00E24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Сегодня, сейчас надо  быть смелым и правдивым. Сегодня, сейчас надо не отступать перед трудностями. Сегодня - вступиться за </w:t>
      </w:r>
      <w:proofErr w:type="gram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слабых</w:t>
      </w:r>
      <w:proofErr w:type="gram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стоять за правду, сегодня - проявлять настойчивость и упорство.</w:t>
      </w:r>
    </w:p>
    <w:p w:rsidR="0047149D" w:rsidRPr="00E24202" w:rsidRDefault="0047149D" w:rsidP="00E242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(</w:t>
      </w:r>
      <w:proofErr w:type="spellStart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А.П.Маресьев</w:t>
      </w:r>
      <w:proofErr w:type="spellEnd"/>
      <w:r w:rsidRPr="00E24202">
        <w:rPr>
          <w:rFonts w:ascii="Times New Roman" w:eastAsia="Times New Roman" w:hAnsi="Times New Roman" w:cs="Times New Roman"/>
          <w:bCs/>
          <w:iCs/>
          <w:sz w:val="24"/>
          <w:szCs w:val="24"/>
        </w:rPr>
        <w:t>.)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42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Условия выполнения заданий: 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>1) указать стиль речи и тип текста;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>2) выписать из текстов отличительные признаки  стилей.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Критерии оценки</w:t>
      </w:r>
      <w:r w:rsidRPr="00E2420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>«5» - указаны стиль речи  и тип текста, проведён анализ согласно схеме (допускается 1 ошибка);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>«4» - указаны стиль речи  и тип текста(1 ошибка), проведён анализ согласно схеме (допускается 2 ошибки);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 xml:space="preserve"> «3» - указаны стиль речи  и тип текста(1 ошибка), проведён анализ согласно схеме (допускается 3 ошибки);</w:t>
      </w:r>
    </w:p>
    <w:p w:rsidR="0047149D" w:rsidRPr="00E24202" w:rsidRDefault="0047149D" w:rsidP="00E2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02">
        <w:rPr>
          <w:rFonts w:ascii="Times New Roman" w:eastAsia="Times New Roman" w:hAnsi="Times New Roman" w:cs="Times New Roman"/>
          <w:sz w:val="24"/>
          <w:szCs w:val="24"/>
        </w:rPr>
        <w:t xml:space="preserve"> «2» - допущено более ошибок.</w:t>
      </w:r>
    </w:p>
    <w:p w:rsidR="005267DC" w:rsidRPr="00E24202" w:rsidRDefault="005267DC" w:rsidP="00E2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7DC" w:rsidRPr="00E2420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BA9"/>
    <w:multiLevelType w:val="hybridMultilevel"/>
    <w:tmpl w:val="0F6E5EE4"/>
    <w:lvl w:ilvl="0" w:tplc="E5709CA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3F9A"/>
    <w:multiLevelType w:val="hybridMultilevel"/>
    <w:tmpl w:val="1D84B11A"/>
    <w:lvl w:ilvl="0" w:tplc="BB72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75EA"/>
    <w:rsid w:val="00092601"/>
    <w:rsid w:val="000C61CB"/>
    <w:rsid w:val="001B5E68"/>
    <w:rsid w:val="001D520C"/>
    <w:rsid w:val="00294C01"/>
    <w:rsid w:val="002A5BD1"/>
    <w:rsid w:val="00322EB1"/>
    <w:rsid w:val="00336EF1"/>
    <w:rsid w:val="003C7533"/>
    <w:rsid w:val="003E4AFE"/>
    <w:rsid w:val="00401746"/>
    <w:rsid w:val="0047149D"/>
    <w:rsid w:val="004B5F26"/>
    <w:rsid w:val="004D1292"/>
    <w:rsid w:val="005267DC"/>
    <w:rsid w:val="00544BFE"/>
    <w:rsid w:val="005D3672"/>
    <w:rsid w:val="005D6BFE"/>
    <w:rsid w:val="00616585"/>
    <w:rsid w:val="00657718"/>
    <w:rsid w:val="006A0285"/>
    <w:rsid w:val="009001EF"/>
    <w:rsid w:val="009A1A3E"/>
    <w:rsid w:val="00A00093"/>
    <w:rsid w:val="00A82D33"/>
    <w:rsid w:val="00A91E8C"/>
    <w:rsid w:val="00BD3C62"/>
    <w:rsid w:val="00D37A02"/>
    <w:rsid w:val="00E24202"/>
    <w:rsid w:val="00FA6ED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2020-04-26T09:23:00Z</dcterms:created>
  <dcterms:modified xsi:type="dcterms:W3CDTF">2020-04-26T09:23:00Z</dcterms:modified>
</cp:coreProperties>
</file>