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DF" w:rsidRDefault="002613DF" w:rsidP="002613DF">
      <w:pPr>
        <w:pStyle w:val="a3"/>
        <w:tabs>
          <w:tab w:val="left" w:pos="198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Практическая</w:t>
      </w:r>
      <w:r>
        <w:rPr>
          <w:b/>
          <w:bCs/>
        </w:rPr>
        <w:t xml:space="preserve"> работа №</w:t>
      </w:r>
      <w:r>
        <w:rPr>
          <w:b/>
          <w:bCs/>
        </w:rPr>
        <w:t>5</w:t>
      </w:r>
      <w:r>
        <w:rPr>
          <w:b/>
          <w:bCs/>
        </w:rPr>
        <w:t>.</w:t>
      </w:r>
    </w:p>
    <w:p w:rsidR="002613DF" w:rsidRDefault="002613DF" w:rsidP="002613DF">
      <w:pPr>
        <w:pStyle w:val="a3"/>
        <w:tabs>
          <w:tab w:val="left" w:pos="1980"/>
        </w:tabs>
        <w:spacing w:line="276" w:lineRule="auto"/>
        <w:jc w:val="both"/>
        <w:rPr>
          <w:b/>
          <w:bCs/>
        </w:rPr>
      </w:pP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Cs/>
        </w:rPr>
      </w:pPr>
      <w:r>
        <w:rPr>
          <w:b/>
          <w:bCs/>
        </w:rPr>
        <w:t xml:space="preserve">Тема: </w:t>
      </w:r>
      <w:r>
        <w:rPr>
          <w:bCs/>
        </w:rPr>
        <w:t>Перенесение проекта газопроводных сетей и сооружений в натуру.</w:t>
      </w: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Cs/>
        </w:rPr>
      </w:pP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Cs/>
        </w:rPr>
      </w:pPr>
      <w:r w:rsidRPr="000E49DE">
        <w:rPr>
          <w:b/>
          <w:bCs/>
        </w:rPr>
        <w:t xml:space="preserve">Цель работы: </w:t>
      </w:r>
      <w:r>
        <w:rPr>
          <w:bCs/>
        </w:rPr>
        <w:t>получение практических навыков по перенесению в                       натуру проектного горизонтального направления и точки с                    проектной отметкой.</w:t>
      </w: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/>
          <w:bCs/>
        </w:rPr>
      </w:pP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</w:pPr>
      <w:r>
        <w:rPr>
          <w:b/>
          <w:bCs/>
        </w:rPr>
        <w:t xml:space="preserve">Оборудование:    </w:t>
      </w:r>
      <w:r>
        <w:t>теодолит 2Т30П, штатив, вешки, нивелир Н-3, нивелирные рейки,  мерная лента, шпильки, колышки, молоток.</w:t>
      </w:r>
    </w:p>
    <w:p w:rsidR="002613DF" w:rsidRPr="00D81969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Cs/>
        </w:rPr>
      </w:pP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Cs/>
        </w:rPr>
      </w:pPr>
    </w:p>
    <w:p w:rsidR="002613DF" w:rsidRDefault="002613DF" w:rsidP="002613DF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b/>
          <w:bCs/>
        </w:rPr>
      </w:pPr>
      <w:r>
        <w:rPr>
          <w:b/>
          <w:bCs/>
        </w:rPr>
        <w:t>Порядок выполнения работы.</w:t>
      </w:r>
    </w:p>
    <w:p w:rsidR="002613DF" w:rsidRDefault="002613DF" w:rsidP="002613DF">
      <w:pPr>
        <w:pStyle w:val="a3"/>
        <w:numPr>
          <w:ilvl w:val="0"/>
          <w:numId w:val="1"/>
        </w:numPr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Cs/>
        </w:rPr>
      </w:pPr>
      <w:r>
        <w:rPr>
          <w:bCs/>
        </w:rPr>
        <w:t>Перенесение в натуру проектного горизонтального направления.</w:t>
      </w:r>
    </w:p>
    <w:p w:rsidR="002613DF" w:rsidRDefault="002613DF" w:rsidP="002613DF">
      <w:pPr>
        <w:pStyle w:val="a3"/>
        <w:numPr>
          <w:ilvl w:val="0"/>
          <w:numId w:val="1"/>
        </w:numPr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Cs/>
        </w:rPr>
      </w:pPr>
      <w:r>
        <w:rPr>
          <w:bCs/>
        </w:rPr>
        <w:t>Перенесение точки с проектной отметкой на дно траншеи.</w:t>
      </w:r>
    </w:p>
    <w:p w:rsidR="002613DF" w:rsidRDefault="002613DF" w:rsidP="002613DF">
      <w:pPr>
        <w:pStyle w:val="a3"/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Cs/>
        </w:rPr>
      </w:pPr>
    </w:p>
    <w:p w:rsidR="002613DF" w:rsidRDefault="002613DF" w:rsidP="002613DF">
      <w:pPr>
        <w:pStyle w:val="a3"/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/>
          <w:bCs/>
        </w:rPr>
      </w:pPr>
      <w:r>
        <w:rPr>
          <w:b/>
          <w:bCs/>
        </w:rPr>
        <w:t>Инструкция к выполнению.</w:t>
      </w:r>
    </w:p>
    <w:p w:rsidR="002613DF" w:rsidRDefault="002613DF" w:rsidP="002613DF">
      <w:pPr>
        <w:pStyle w:val="a3"/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/>
          <w:bCs/>
        </w:rPr>
      </w:pPr>
    </w:p>
    <w:p w:rsidR="002613DF" w:rsidRDefault="002613DF" w:rsidP="002613DF">
      <w:pPr>
        <w:pStyle w:val="a3"/>
        <w:numPr>
          <w:ilvl w:val="0"/>
          <w:numId w:val="2"/>
        </w:numPr>
        <w:tabs>
          <w:tab w:val="left" w:pos="720"/>
          <w:tab w:val="left" w:pos="1980"/>
        </w:tabs>
        <w:spacing w:line="276" w:lineRule="auto"/>
        <w:ind w:left="0" w:firstLine="0"/>
        <w:jc w:val="both"/>
        <w:rPr>
          <w:b/>
          <w:bCs/>
          <w:i/>
        </w:rPr>
      </w:pPr>
      <w:r w:rsidRPr="00D81969">
        <w:rPr>
          <w:b/>
          <w:bCs/>
          <w:i/>
        </w:rPr>
        <w:t>Перенесение в натуру проектного горизонтального направления.</w:t>
      </w:r>
    </w:p>
    <w:p w:rsidR="002613DF" w:rsidRDefault="002613DF" w:rsidP="002613DF">
      <w:pPr>
        <w:pStyle w:val="a3"/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/>
          <w:bCs/>
          <w:i/>
        </w:rPr>
      </w:pPr>
    </w:p>
    <w:p w:rsidR="002613DF" w:rsidRDefault="002613DF" w:rsidP="002613DF">
      <w:p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проектного угла одна точка (вершина угла) и исходное направление обычно бывают заданы. Необходимо на местности отыскать второе направление, которое образовывало бы с исходным проектный угол β. В нашем случае </w:t>
      </w:r>
      <w:r w:rsidRPr="00BA2A8D">
        <w:rPr>
          <w:i/>
          <w:sz w:val="28"/>
          <w:szCs w:val="28"/>
        </w:rPr>
        <w:t>ВА</w:t>
      </w:r>
      <w:r>
        <w:rPr>
          <w:sz w:val="28"/>
          <w:szCs w:val="28"/>
        </w:rPr>
        <w:t xml:space="preserve"> – исходное направление, </w:t>
      </w:r>
      <w:r w:rsidRPr="00BA2A8D"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 – вершина проектируемого угла.</w:t>
      </w:r>
    </w:p>
    <w:p w:rsidR="002613DF" w:rsidRDefault="002613DF" w:rsidP="002613DF">
      <w:pPr>
        <w:spacing w:line="276" w:lineRule="auto"/>
        <w:ind w:left="0" w:firstLine="709"/>
        <w:jc w:val="both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1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Схема построения в натуре проектного угла.</w:t>
      </w:r>
    </w:p>
    <w:p w:rsidR="002613DF" w:rsidRDefault="002613DF" w:rsidP="002613DF">
      <w:pPr>
        <w:spacing w:line="276" w:lineRule="auto"/>
        <w:ind w:left="0" w:firstLine="709"/>
        <w:jc w:val="both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209AD3" wp14:editId="29E05EE1">
            <wp:simplePos x="0" y="0"/>
            <wp:positionH relativeFrom="column">
              <wp:posOffset>232410</wp:posOffset>
            </wp:positionH>
            <wp:positionV relativeFrom="paragraph">
              <wp:align>inside</wp:align>
            </wp:positionV>
            <wp:extent cx="160020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343" y="21221"/>
                <wp:lineTo x="2134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</w:p>
    <w:p w:rsidR="002613DF" w:rsidRDefault="002613DF" w:rsidP="002613DF">
      <w:pPr>
        <w:spacing w:line="276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Работы ведут в следующем порядке.</w:t>
      </w:r>
    </w:p>
    <w:p w:rsidR="002613DF" w:rsidRPr="00BA2A8D" w:rsidRDefault="002613DF" w:rsidP="002613DF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2A8D">
        <w:rPr>
          <w:rFonts w:ascii="Times New Roman" w:hAnsi="Times New Roman"/>
          <w:sz w:val="28"/>
          <w:szCs w:val="28"/>
        </w:rPr>
        <w:t xml:space="preserve">Устанавливают теодолит в точку </w:t>
      </w:r>
      <w:r w:rsidRPr="00BA2A8D">
        <w:rPr>
          <w:rFonts w:ascii="Times New Roman" w:hAnsi="Times New Roman"/>
          <w:i/>
          <w:sz w:val="28"/>
          <w:szCs w:val="28"/>
        </w:rPr>
        <w:t>В</w:t>
      </w:r>
      <w:r w:rsidRPr="00BA2A8D">
        <w:rPr>
          <w:rFonts w:ascii="Times New Roman" w:hAnsi="Times New Roman"/>
          <w:sz w:val="28"/>
          <w:szCs w:val="28"/>
        </w:rPr>
        <w:t>;</w:t>
      </w:r>
    </w:p>
    <w:p w:rsidR="002613DF" w:rsidRPr="002613DF" w:rsidRDefault="002613DF" w:rsidP="002613DF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13DF">
        <w:rPr>
          <w:rFonts w:ascii="Times New Roman" w:hAnsi="Times New Roman"/>
          <w:sz w:val="28"/>
          <w:szCs w:val="28"/>
        </w:rPr>
        <w:t>Закрепляют лимб, открепляют алидаду и, вращая теодолит, добиваются  отсчета по горизонтальному кругу равного 0</w:t>
      </w:r>
      <w:r w:rsidRPr="002613DF">
        <w:rPr>
          <w:rFonts w:ascii="Times New Roman" w:hAnsi="Times New Roman"/>
          <w:sz w:val="28"/>
          <w:szCs w:val="28"/>
          <w:vertAlign w:val="superscript"/>
        </w:rPr>
        <w:t>о</w:t>
      </w:r>
      <w:r w:rsidRPr="002613DF">
        <w:rPr>
          <w:rFonts w:ascii="Times New Roman" w:hAnsi="Times New Roman"/>
          <w:sz w:val="28"/>
          <w:szCs w:val="28"/>
        </w:rPr>
        <w:t>00</w:t>
      </w:r>
      <w:r w:rsidRPr="002613DF">
        <w:rPr>
          <w:rFonts w:ascii="Times New Roman" w:hAnsi="Times New Roman"/>
          <w:sz w:val="28"/>
          <w:szCs w:val="28"/>
          <w:vertAlign w:val="superscript"/>
        </w:rPr>
        <w:t>/</w:t>
      </w:r>
      <w:r w:rsidRPr="002613DF">
        <w:rPr>
          <w:rFonts w:ascii="Times New Roman" w:hAnsi="Times New Roman"/>
          <w:sz w:val="28"/>
          <w:szCs w:val="28"/>
        </w:rPr>
        <w:t>.</w:t>
      </w:r>
    </w:p>
    <w:p w:rsidR="002613DF" w:rsidRDefault="002613DF" w:rsidP="002613D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Закрепляют алидаду, открепляют лимб и наводят зрительную трубу на точку </w:t>
      </w:r>
      <w:r w:rsidRPr="00BA2A8D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613DF" w:rsidRDefault="002613DF" w:rsidP="002613D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Закрепляют лимб, открепляют алидаду и поворачивают теодолит в нужном направлении, добиваясь отсчета по горизонтальному кругу равного проектному значению угла.</w:t>
      </w:r>
    </w:p>
    <w:p w:rsidR="002613DF" w:rsidRDefault="002613DF" w:rsidP="002613D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Закрепляют алидаду и выставляют вешку, совмещая ее  с вертикальной нитью сетки нитей.</w:t>
      </w:r>
    </w:p>
    <w:p w:rsidR="002613DF" w:rsidRDefault="002613DF" w:rsidP="002613DF">
      <w:pPr>
        <w:pStyle w:val="a5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2613DF" w:rsidRDefault="002613DF" w:rsidP="002613DF">
      <w:pPr>
        <w:pStyle w:val="a3"/>
        <w:numPr>
          <w:ilvl w:val="0"/>
          <w:numId w:val="2"/>
        </w:numPr>
        <w:tabs>
          <w:tab w:val="left" w:pos="720"/>
          <w:tab w:val="left" w:pos="1980"/>
        </w:tabs>
        <w:spacing w:line="276" w:lineRule="auto"/>
        <w:ind w:left="0" w:firstLine="0"/>
        <w:rPr>
          <w:b/>
          <w:bCs/>
          <w:i/>
        </w:rPr>
      </w:pPr>
      <w:r w:rsidRPr="000B7312">
        <w:rPr>
          <w:b/>
          <w:bCs/>
          <w:i/>
        </w:rPr>
        <w:t>Перенесение точки с проектной отметкой на дно траншеи.</w:t>
      </w:r>
    </w:p>
    <w:p w:rsidR="002613DF" w:rsidRDefault="002613DF" w:rsidP="002613DF">
      <w:pPr>
        <w:pStyle w:val="a3"/>
        <w:tabs>
          <w:tab w:val="left" w:pos="720"/>
          <w:tab w:val="left" w:pos="1980"/>
        </w:tabs>
        <w:spacing w:line="276" w:lineRule="auto"/>
        <w:ind w:left="0" w:firstLine="709"/>
        <w:jc w:val="both"/>
        <w:rPr>
          <w:b/>
          <w:bCs/>
          <w:i/>
        </w:rPr>
      </w:pPr>
    </w:p>
    <w:p w:rsidR="002613DF" w:rsidRPr="000B7312" w:rsidRDefault="002613DF" w:rsidP="002613DF">
      <w:pPr>
        <w:pStyle w:val="2"/>
        <w:spacing w:line="276" w:lineRule="auto"/>
        <w:ind w:left="0" w:firstLine="709"/>
        <w:jc w:val="both"/>
        <w:rPr>
          <w:i w:val="0"/>
          <w:iCs w:val="0"/>
          <w:sz w:val="28"/>
        </w:rPr>
      </w:pPr>
      <w:r w:rsidRPr="000B7312">
        <w:rPr>
          <w:i w:val="0"/>
          <w:sz w:val="28"/>
        </w:rPr>
        <w:t>Отметки выносят при помощи хорошо выверенного нивелира и двух реек. Пусть требуется зафиксировать на дне неглубокой траншеи точку В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>, которая находилась бы на соответствующей проектной отметке Н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= 127,145 м. Для этого посередине между репером А с известной проектной отметкой </w:t>
      </w:r>
      <w:proofErr w:type="spellStart"/>
      <w:r w:rsidRPr="000B7312">
        <w:rPr>
          <w:i w:val="0"/>
          <w:sz w:val="28"/>
        </w:rPr>
        <w:t>Н</w:t>
      </w:r>
      <w:r w:rsidRPr="000B7312">
        <w:rPr>
          <w:i w:val="0"/>
          <w:sz w:val="28"/>
          <w:vertAlign w:val="subscript"/>
        </w:rPr>
        <w:t>пр</w:t>
      </w:r>
      <w:proofErr w:type="spellEnd"/>
      <w:r w:rsidRPr="000B7312">
        <w:rPr>
          <w:i w:val="0"/>
          <w:sz w:val="28"/>
        </w:rPr>
        <w:t xml:space="preserve"> = 128,858 м и точкой В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устанавливают в рабочее положение нивелир. По рейке, стоящей на заднем репере А, берут отсчёт З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= 1168 и вычисляют горизонт прибора ГП = 128,858 + 1,168 = 130,026 м. Необходимый отсчёт П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по передней рейке, когда её пятка совпадает с проектной отметкой </w:t>
      </w:r>
      <w:proofErr w:type="spellStart"/>
      <w:r w:rsidRPr="000B7312">
        <w:rPr>
          <w:i w:val="0"/>
          <w:sz w:val="28"/>
        </w:rPr>
        <w:t>Н</w:t>
      </w:r>
      <w:r w:rsidRPr="000B7312">
        <w:rPr>
          <w:i w:val="0"/>
          <w:sz w:val="28"/>
          <w:vertAlign w:val="subscript"/>
        </w:rPr>
        <w:t>пр</w:t>
      </w:r>
      <w:proofErr w:type="spellEnd"/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в точке В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, </w:t>
      </w:r>
      <w:proofErr w:type="spellStart"/>
      <w:r w:rsidRPr="000B7312">
        <w:rPr>
          <w:i w:val="0"/>
          <w:sz w:val="28"/>
        </w:rPr>
        <w:t>предвычисляют</w:t>
      </w:r>
      <w:proofErr w:type="spellEnd"/>
      <w:r w:rsidRPr="000B7312">
        <w:rPr>
          <w:i w:val="0"/>
          <w:sz w:val="28"/>
        </w:rPr>
        <w:t xml:space="preserve"> так: П</w:t>
      </w:r>
      <w:r w:rsidRPr="000B7312">
        <w:rPr>
          <w:i w:val="0"/>
          <w:sz w:val="28"/>
          <w:vertAlign w:val="superscript"/>
        </w:rPr>
        <w:t xml:space="preserve">// </w:t>
      </w:r>
      <w:r w:rsidRPr="000B7312">
        <w:rPr>
          <w:i w:val="0"/>
          <w:sz w:val="28"/>
        </w:rPr>
        <w:t xml:space="preserve">= ГП – </w:t>
      </w:r>
      <w:proofErr w:type="spellStart"/>
      <w:r w:rsidRPr="000B7312">
        <w:rPr>
          <w:i w:val="0"/>
          <w:sz w:val="28"/>
        </w:rPr>
        <w:t>Н</w:t>
      </w:r>
      <w:r w:rsidRPr="000B7312">
        <w:rPr>
          <w:i w:val="0"/>
          <w:sz w:val="28"/>
          <w:vertAlign w:val="subscript"/>
        </w:rPr>
        <w:t>пр</w:t>
      </w:r>
      <w:proofErr w:type="spellEnd"/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= 130,026 – 127,145 = 2,881 м = 2881 мм.</w:t>
      </w: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  <w:r w:rsidRPr="000B7312">
        <w:rPr>
          <w:i w:val="0"/>
          <w:sz w:val="28"/>
        </w:rPr>
        <w:t xml:space="preserve">   Отсчёт П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обычно называют высотой проектной рейки. После этого в точке В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устанавливают переднюю рейку так, чтобы по ней отсчёт был равен вычисленному значению П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, при котором пятка рейки будет совпадать с проектной отметкой </w:t>
      </w:r>
      <w:proofErr w:type="spellStart"/>
      <w:r w:rsidRPr="000B7312">
        <w:rPr>
          <w:i w:val="0"/>
          <w:sz w:val="28"/>
        </w:rPr>
        <w:t>Н</w:t>
      </w:r>
      <w:r w:rsidRPr="000B7312">
        <w:rPr>
          <w:i w:val="0"/>
          <w:sz w:val="28"/>
          <w:vertAlign w:val="subscript"/>
        </w:rPr>
        <w:t>пр</w:t>
      </w:r>
      <w:proofErr w:type="spellEnd"/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>. На дне котлована забивают кол-маяк до тех пор, пока на передней рейке появится предвычисленный отсчёт П</w:t>
      </w:r>
      <w:r w:rsidRPr="000B7312">
        <w:rPr>
          <w:i w:val="0"/>
          <w:sz w:val="28"/>
          <w:vertAlign w:val="superscript"/>
        </w:rPr>
        <w:t>//</w:t>
      </w:r>
      <w:r w:rsidRPr="000B7312">
        <w:rPr>
          <w:i w:val="0"/>
          <w:sz w:val="28"/>
        </w:rPr>
        <w:t xml:space="preserve"> = 2881.</w:t>
      </w: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  <w:r>
        <w:rPr>
          <w:i w:val="0"/>
          <w:sz w:val="28"/>
        </w:rPr>
        <w:t xml:space="preserve">Рис. 2 </w:t>
      </w:r>
      <w:r>
        <w:rPr>
          <w:i w:val="0"/>
          <w:sz w:val="28"/>
        </w:rPr>
        <w:t xml:space="preserve">- </w:t>
      </w:r>
      <w:bookmarkStart w:id="0" w:name="_GoBack"/>
      <w:bookmarkEnd w:id="0"/>
      <w:r>
        <w:rPr>
          <w:i w:val="0"/>
          <w:sz w:val="28"/>
        </w:rPr>
        <w:t>Схема перенесения точки с проектной отметкой.</w:t>
      </w: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  <w:r>
        <w:rPr>
          <w:iCs w:val="0"/>
          <w:noProof/>
          <w:sz w:val="28"/>
        </w:rPr>
        <w:drawing>
          <wp:inline distT="0" distB="0" distL="0" distR="0" wp14:anchorId="1FA4A97E" wp14:editId="0B0712C1">
            <wp:extent cx="2724150" cy="1838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3DF" w:rsidRDefault="002613DF" w:rsidP="002613DF">
      <w:pPr>
        <w:pStyle w:val="2"/>
        <w:spacing w:line="276" w:lineRule="auto"/>
        <w:ind w:left="0" w:firstLine="709"/>
        <w:jc w:val="both"/>
        <w:rPr>
          <w:i w:val="0"/>
          <w:sz w:val="28"/>
        </w:rPr>
      </w:pPr>
    </w:p>
    <w:p w:rsidR="00225900" w:rsidRDefault="002613DF" w:rsidP="002613DF">
      <w:pPr>
        <w:spacing w:line="276" w:lineRule="auto"/>
        <w:ind w:left="0" w:firstLine="709"/>
      </w:pPr>
    </w:p>
    <w:sectPr w:rsidR="00225900" w:rsidSect="002613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179EB"/>
    <w:multiLevelType w:val="hybridMultilevel"/>
    <w:tmpl w:val="866A28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471EF"/>
    <w:multiLevelType w:val="hybridMultilevel"/>
    <w:tmpl w:val="267E1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F510D"/>
    <w:multiLevelType w:val="hybridMultilevel"/>
    <w:tmpl w:val="5E7087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B686F"/>
    <w:multiLevelType w:val="hybridMultilevel"/>
    <w:tmpl w:val="EDB2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AD"/>
    <w:rsid w:val="002613DF"/>
    <w:rsid w:val="00887959"/>
    <w:rsid w:val="008E5FAD"/>
    <w:rsid w:val="00AE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DF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613DF"/>
    <w:pPr>
      <w:tabs>
        <w:tab w:val="left" w:pos="2160"/>
      </w:tabs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613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613DF"/>
    <w:rPr>
      <w:i/>
      <w:iCs/>
    </w:rPr>
  </w:style>
  <w:style w:type="character" w:customStyle="1" w:styleId="20">
    <w:name w:val="Основной текст 2 Знак"/>
    <w:basedOn w:val="a0"/>
    <w:link w:val="2"/>
    <w:rsid w:val="002613D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3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6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13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DF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613DF"/>
    <w:pPr>
      <w:tabs>
        <w:tab w:val="left" w:pos="2160"/>
      </w:tabs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613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613DF"/>
    <w:rPr>
      <w:i/>
      <w:iCs/>
    </w:rPr>
  </w:style>
  <w:style w:type="character" w:customStyle="1" w:styleId="20">
    <w:name w:val="Основной текст 2 Знак"/>
    <w:basedOn w:val="a0"/>
    <w:link w:val="2"/>
    <w:rsid w:val="002613D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3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6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13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2219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2</cp:revision>
  <dcterms:created xsi:type="dcterms:W3CDTF">2020-05-26T19:28:00Z</dcterms:created>
  <dcterms:modified xsi:type="dcterms:W3CDTF">2020-05-26T19:32:00Z</dcterms:modified>
</cp:coreProperties>
</file>