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34"/>
        <w:jc w:val="center"/>
        <w:spacing w:after="100" w:afterAutospacing="1" w:before="100" w:before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 «Трубчевский политехнический техникум»</w:t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для самостоятельной работе  обучающихся группы</w:t>
      </w:r>
      <w:r>
        <w:rPr>
          <w:rFonts w:ascii="Times New Roman" w:hAnsi="Times New Roman" w:cs="Times New Roman"/>
          <w:b/>
          <w:sz w:val="28"/>
          <w:szCs w:val="28"/>
          <w:rtl w:val="off"/>
        </w:rPr>
        <w:t xml:space="preserve"> 1218</w:t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  <w:rtl w:val="o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МДК</w:t>
      </w:r>
      <w:r>
        <w:rPr>
          <w:rFonts w:ascii="Times New Roman" w:hAnsi="Times New Roman" w:cs="Times New Roman"/>
          <w:b/>
          <w:sz w:val="28"/>
          <w:szCs w:val="28"/>
          <w:rtl w:val="off"/>
        </w:rPr>
        <w:t xml:space="preserve"> 0101 Устройство автомобилей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none" w:color="auto"/>
        </w:rPr>
        <w:t>Уважаемые обучающиеся,  после выполнения заданий отправляйте фото конспектов, либо скриншоты выполненных заданий на электронную почту</w:t>
      </w:r>
      <w:r>
        <w:rPr>
          <w:rFonts w:ascii="Times New Roman" w:hAnsi="Times New Roman" w:cs="Times New Roman"/>
          <w:b/>
          <w:sz w:val="28"/>
          <w:szCs w:val="28"/>
          <w:u w:val="none" w:color="auto"/>
          <w:rtl w:val="off"/>
        </w:rPr>
        <w:t xml:space="preserve">: </w:t>
      </w:r>
      <w:r>
        <w:rPr>
          <w:rFonts w:ascii="Times New Roman" w:eastAsia="Times New Roman" w:hAnsi="Times New Roman" w:hint="default"/>
          <w:sz w:val="24"/>
          <w:szCs w:val="24"/>
          <w:u w:val="none" w:color="auto"/>
        </w:rPr>
        <w:fldChar w:fldCharType="begin"/>
      </w:r>
      <w:r>
        <w:rPr>
          <w:lang w:val="en-US"/>
          <w:rFonts w:ascii="Times New Roman" w:eastAsia="Times New Roman" w:hAnsi="Times New Roman" w:hint="default"/>
          <w:sz w:val="24"/>
          <w:szCs w:val="24"/>
          <w:u w:val="none" w:color="auto"/>
        </w:rPr>
        <w:instrText>HYPERLINK "mailto:sasha.shandybin@yandex.ru"</w:instrText>
      </w:r>
      <w:r>
        <w:rPr>
          <w:rFonts w:ascii="Times New Roman" w:eastAsia="Times New Roman" w:hAnsi="Times New Roman" w:hint="default"/>
          <w:sz w:val="24"/>
          <w:szCs w:val="24"/>
          <w:u w:val="none" w:color="auto"/>
        </w:rPr>
        <w:fldChar w:fldCharType="separate"/>
      </w:r>
      <w:r>
        <w:rPr>
          <w:rStyle w:val="afa"/>
          <w:lang w:val="en-US"/>
          <w:rFonts w:ascii="Times New Roman" w:eastAsia="Times New Roman" w:hAnsi="Times New Roman" w:hint="default"/>
          <w:b/>
          <w:bCs/>
          <w:sz w:val="24"/>
          <w:szCs w:val="24"/>
          <w:u w:val="none" w:color="auto"/>
        </w:rPr>
        <w:t>sasha.shandybin@yandex.ru</w:t>
      </w:r>
      <w:r>
        <w:rPr>
          <w:rFonts w:ascii="Times New Roman" w:eastAsia="Times New Roman" w:hAnsi="Times New Roman" w:hint="default"/>
          <w:b/>
          <w:bCs/>
          <w:sz w:val="24"/>
          <w:szCs w:val="24"/>
          <w:u w:val="none" w:color="auto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или </w:t>
      </w:r>
      <w:r>
        <w:rPr>
          <w:lang w:val="en-US"/>
          <w:rFonts w:ascii="Times New Roman" w:hAnsi="Times New Roman" w:cs="Times New Roman"/>
          <w:b/>
          <w:sz w:val="28"/>
          <w:szCs w:val="28"/>
        </w:rPr>
        <w:t>WhaftsApp</w:t>
      </w:r>
      <w:r>
        <w:rPr>
          <w:lang w:val="en-US"/>
          <w:rFonts w:ascii="Times New Roman" w:hAnsi="Times New Roman" w:cs="Times New Roman"/>
          <w:b/>
          <w:sz w:val="28"/>
          <w:szCs w:val="28"/>
          <w:rtl w:val="off"/>
        </w:rPr>
        <w:t xml:space="preserve"> 89605567077</w:t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 w:line="240" w:lineRule="auto"/>
        <w:rPr>
          <w:rtl w:val="o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b/>
          <w:sz w:val="28"/>
          <w:szCs w:val="28"/>
          <w:rtl w:val="off"/>
        </w:rPr>
        <w:t>Шандыбин АА</w:t>
      </w:r>
    </w:p>
    <w:p>
      <w:pPr>
        <w:rPr>
          <w:rtl w:val="off"/>
        </w:rPr>
      </w:pPr>
    </w:p>
    <w:tbl>
      <w:tblPr>
        <w:tblStyle w:val="afffff1"/>
        <w:tblW w:w="0" w:type="auto"/>
        <w:tblLook w:val="04A0" w:firstRow="1" w:lastRow="0" w:firstColumn="1" w:lastColumn="0" w:noHBand="0" w:noVBand="1"/>
      </w:tblPr>
      <w:tblGrid>
        <w:gridCol w:w="594"/>
        <w:gridCol w:w="4357"/>
        <w:gridCol w:w="462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>
        <w:trPr>
          <w:trHeight w:val="97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84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rPr>
                <w:rFonts w:ascii="Times New Roman" w:eastAsia="Times New Roman" w:hAnsi="Times New Roman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19. 05. 20г.</w:t>
            </w:r>
          </w:p>
          <w:p>
            <w:pPr>
              <w:pStyle w:val="a1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Лабораторная работа 33 «Устройство и проверка технического состояния электростартера 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Оформить отчет по практической работе. Ответить на вопросы задания.</w:t>
            </w:r>
          </w:p>
        </w:tc>
      </w:tr>
      <w:tr>
        <w:trPr>
          <w:trHeight w:val="97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85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20.05.20г.</w:t>
            </w:r>
          </w:p>
          <w:p>
            <w:pPr>
              <w:pStyle w:val="a1"/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Системы зажигания (СЗ) Назначение и принцип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работы контактной системы зажигания (КСЗ)</w:t>
            </w:r>
          </w:p>
          <w:p>
            <w:pPr>
              <w:pStyle w:val="a1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b/>
                <w:bCs/>
                <w:sz w:val="24"/>
                <w:szCs w:val="24"/>
              </w:rPr>
              <w:t>И.С. Туревский стр. 124-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b/>
                <w:bCs/>
                <w:sz w:val="24"/>
                <w:szCs w:val="24"/>
                <w:rtl w:val="off"/>
              </w:rPr>
              <w:t>126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конспект на тему: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Системы зажигания (СЗ) Назначение и принцип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работы контактной системы зажигания (КСЗ)</w:t>
            </w:r>
          </w:p>
          <w:p>
            <w:pPr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тветить на вопросы: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1. Какие функции выполняет система зажигания. 2. Какие элементы входят в КСЗ, их назначене. 3. Неиспаравности системы зажигания?</w:t>
            </w:r>
          </w:p>
        </w:tc>
      </w:tr>
      <w:tr>
        <w:trPr>
          <w:trHeight w:val="97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86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23.05.20г.</w:t>
            </w:r>
          </w:p>
          <w:p>
            <w:pPr>
              <w:pStyle w:val="a1"/>
              <w:shd w:val="clear" w:color="auto" w:fill="FFFFFF"/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Контактно-траззисторная (КТСЗ) система зажигания.Устройство, принцип работы.</w:t>
            </w:r>
          </w:p>
          <w:p>
            <w:pPr>
              <w:pStyle w:val="a1"/>
              <w:shd w:val="clear" w:color="auto" w:fill="FFFFFF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b/>
                <w:bCs/>
                <w:sz w:val="24"/>
                <w:szCs w:val="24"/>
              </w:rPr>
              <w:t>И.С. Туревский стр. 12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b/>
                <w:bCs/>
                <w:sz w:val="24"/>
                <w:szCs w:val="24"/>
                <w:rtl w:val="off"/>
              </w:rPr>
              <w:t>6-127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конспект на тему: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Контактно-траззисторная (КТСЗ) система зажигания.Устройство, принцип работы.</w:t>
            </w: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</w:p>
          <w:p>
            <w:pPr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етить на вопросы: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1. Вчем отличия КСЗ от КТСЗ? 2. Какую роль в системе зажигания выполняет коммутатор ТК-102? 3. Вчем преимущество КТСЗ от КСЗ?.</w:t>
            </w:r>
          </w:p>
        </w:tc>
      </w:tr>
      <w:tr>
        <w:trPr>
          <w:trHeight w:val="208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87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b/>
                <w:bCs/>
                <w:sz w:val="24"/>
                <w:szCs w:val="24"/>
                <w:rtl w:val="off"/>
              </w:rPr>
              <w:t>26.05.20г.</w:t>
            </w:r>
          </w:p>
          <w:p>
            <w:pPr>
              <w:pStyle w:val="a1"/>
              <w:shd w:val="clear" w:color="auto" w:fill="FFFFFF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</w:rPr>
              <w:t>Лабораторная работа 34 «Изучение устройства и проверка технического состояния элементов контактных системы зажигания»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 w:val="off"/>
              </w:rPr>
              <w:t>Оформить отчет по практической работе. Ответить на вопросы задания.</w:t>
            </w:r>
          </w:p>
        </w:tc>
      </w:tr>
      <w:tr>
        <w:trPr>
          <w:trHeight w:val="97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88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27.05.20г.</w:t>
            </w:r>
          </w:p>
          <w:p>
            <w:pPr>
              <w:pStyle w:val="a1"/>
              <w:shd w:val="clear" w:color="auto" w:fill="FFFFFF"/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Электронные (Бесконтактные)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систем ы зажигантя (БСЗ) автомобилей ГАЗ</w:t>
            </w:r>
          </w:p>
          <w:p>
            <w:pPr>
              <w:pStyle w:val="a1"/>
              <w:shd w:val="clear" w:color="auto" w:fill="FFFFFF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b/>
                <w:bCs/>
                <w:sz w:val="24"/>
                <w:szCs w:val="24"/>
              </w:rPr>
              <w:t>И.С. Туревский стр.127-1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b/>
                <w:bCs/>
                <w:sz w:val="24"/>
                <w:szCs w:val="24"/>
                <w:rtl w:val="off"/>
              </w:rPr>
              <w:t>28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конспект на тему</w:t>
            </w:r>
            <w:r>
              <w:rPr>
                <w:rFonts w:ascii="Times New Roman" w:hAnsi="Times New Roman" w:cs="Times New Roman"/>
                <w:sz w:val="24"/>
                <w:szCs w:val="24"/>
                <w:rtl w:val="off"/>
              </w:rPr>
              <w:t xml:space="preserve">: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Электронные (Бесконтактные)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систем ы зажигантя автомобилей ГАЗ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тветить на вопросы:</w:t>
            </w:r>
            <w:r>
              <w:rPr>
                <w:rFonts w:ascii="Times New Roman" w:hAnsi="Times New Roman" w:cs="Times New Roman"/>
                <w:sz w:val="24"/>
                <w:szCs w:val="24"/>
                <w:rtl w:val="off"/>
              </w:rPr>
              <w:t>1. Устройство бесконтактных СЗ? 2. Вчем преимущества БСЗ от КСЗ ? 3. Как устроен электромагнитный датчик?</w:t>
            </w:r>
          </w:p>
        </w:tc>
      </w:tr>
      <w:tr>
        <w:trPr>
          <w:trHeight w:val="97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89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rtl w:val="off"/>
              </w:rPr>
              <w:t>30.05.20г.</w:t>
            </w:r>
          </w:p>
          <w:p>
            <w:pPr>
              <w:pStyle w:val="a1"/>
              <w:jc w:val="left"/>
              <w:rPr>
                <w:lang w:val="ru-RU" w:eastAsia="ru-RU" w:bidi="ar-SA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Электронные (Бесконтактные)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системы зажигания автомобилей ВАЗ</w:t>
            </w:r>
          </w:p>
          <w:p>
            <w:pPr>
              <w:pStyle w:val="a1"/>
              <w:jc w:val="left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b/>
                <w:bCs/>
                <w:sz w:val="24"/>
                <w:szCs w:val="24"/>
              </w:rPr>
              <w:t>И.С. Туревсий стр.1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b/>
                <w:bCs/>
                <w:sz w:val="24"/>
                <w:szCs w:val="24"/>
                <w:rtl w:val="off"/>
              </w:rPr>
              <w:t>28-130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конспект на тему: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</w:rPr>
              <w:t xml:space="preserve">Электронные (Бесконтактные) </w:t>
            </w:r>
            <w:r>
              <w:rPr>
                <w:lang w:val="ru-RU" w:eastAsia="ru-RU" w:bidi="ar-SA"/>
                <w:rFonts w:ascii="Times New Roman" w:eastAsia="Times New Roman" w:hAnsi="Times New Roman" w:cs="Times New Roman" w:hint="default"/>
                <w:sz w:val="24"/>
                <w:szCs w:val="24"/>
                <w:rtl w:val="off"/>
              </w:rPr>
              <w:t>системы зажигания автомобилей ВАЗ</w:t>
            </w:r>
          </w:p>
          <w:p>
            <w:pPr/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тветить на вопросы:</w:t>
            </w:r>
            <w:r>
              <w:rPr>
                <w:rFonts w:ascii="Times New Roman" w:hAnsi="Times New Roman" w:cs="Times New Roman"/>
                <w:sz w:val="24"/>
                <w:szCs w:val="24"/>
                <w:rtl w:val="off"/>
              </w:rPr>
              <w:t xml:space="preserve"> 1. Устройство бесконтактных СЗ? 2. Вчем преимущества БСЗ ГАЗ от БСЗ ВАЗ ? 3. Как устроен датчик Холла?</w:t>
            </w:r>
          </w:p>
        </w:tc>
      </w:tr>
    </w:tbl>
    <w:p>
      <w:pPr>
        <w:rPr/>
      </w:pPr>
    </w:p>
    <w:sectPr>
      <w:pgSz w:w="11906" w:h="16838"/>
      <w:pgMar w:top="1985" w:right="1701" w:bottom="1701" w:left="1701" w:header="720" w:footer="720" w:gutter="0"/>
      <w:cols/>
      <w:docGrid w:linePitch="170" w:charSpace="170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drawingGridHorizontalSpacing w:val="170"/>
  <w:drawingGridVerticalSpacing w:val="170"/>
  <w:displayHorizontalDrawingGridEvery w:val="2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doNotWrapTextWithPunct/>
    <w:doNotUseEastAsianBreakRules/>
    <w:useWord2002TableStyleRules/>
    <w:growAutofit/>
    <w:useFELayout/>
    <w:doNotUseIndentAsNumberingTabStop/>
    <w:splitPgBreakAndParaMark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auto"/>
        <w:sz w:val="24"/>
      </w:rPr>
    </w:rPrDefault>
    <w:pPrDefault>
      <w:pPr>
        <w:jc w:val="left"/>
        <w:spacing w:line="240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fa">
    <w:name w:val="Hyperlink"/>
    <w:basedOn w:val="a2"/>
    <w:rPr>
      <w:color w:val="000000"/>
      <w:u w:val="single" w:color="auto"/>
    </w:rPr>
  </w:style>
  <w:style w:type="paragraph" w:styleId="a1">
    <w:name w:val="Normal"/>
    <w:qFormat/>
  </w:style>
  <w:style w:type="table" w:styleId="afffff1">
    <w:name w:val="Table Grid"/>
    <w:basedOn w:val="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HCR Dotum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HCR Dotum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mvideo</cp:lastModifiedBy>
  <cp:revision>1</cp:revision>
  <dcterms:modified xsi:type="dcterms:W3CDTF">2020-05-12T12:15:37Z</dcterms:modified>
  <cp:version>0900.0100.01</cp:version>
</cp:coreProperties>
</file>