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4"/>
        <w:jc w:val="center"/>
        <w:spacing w:after="100" w:afterAutospacing="1"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1217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практике УП 04 Техническое обслуживание автомобилей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none" w:color="auto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none" w:color="auto"/>
          <w:rtl w:val="off"/>
        </w:rPr>
        <w:t xml:space="preserve">: </w: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begin"/>
      </w:r>
      <w:r>
        <w:rPr>
          <w:lang w:val="en-US"/>
          <w:rFonts w:ascii="Times New Roman" w:eastAsia="Times New Roman" w:hAnsi="Times New Roman" w:hint="default"/>
          <w:sz w:val="24"/>
          <w:szCs w:val="24"/>
          <w:u w:val="none" w:color="auto"/>
        </w:rPr>
        <w:instrText>HYPERLINK "mailto:sasha.shandybin@yandex.ru"</w:instrTex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separate"/>
      </w:r>
      <w:r>
        <w:rPr>
          <w:rStyle w:val="afa"/>
          <w:lang w:val="en-US"/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t>sasha.shandybin@yandex.ru</w:t>
      </w:r>
      <w:r>
        <w:rPr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lang w:val="en-US"/>
          <w:rFonts w:ascii="Times New Roman" w:hAnsi="Times New Roman" w:cs="Times New Roman"/>
          <w:b/>
          <w:sz w:val="28"/>
          <w:szCs w:val="28"/>
        </w:rPr>
        <w:t>WhaftsApp</w:t>
      </w:r>
      <w:r>
        <w:rPr>
          <w:lang w:val="en-US"/>
          <w:rFonts w:ascii="Times New Roman" w:hAnsi="Times New Roman" w:cs="Times New Roman"/>
          <w:b/>
          <w:sz w:val="28"/>
          <w:szCs w:val="28"/>
          <w:rtl w:val="off"/>
        </w:rPr>
        <w:t xml:space="preserve"> 89605567077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Шандыбин АА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>
        <w:trPr>
          <w:trHeight w:val="74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  <w:rtl w:val="off"/>
              </w:rPr>
              <w:t>20.04.20г.</w:t>
            </w:r>
          </w:p>
          <w:p>
            <w:pPr>
              <w:pStyle w:val="a1"/>
              <w:shd w:val="clear" w:color="auto" w:fill="FFFFFF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Вводное занятие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. 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Обучение и проверка знаний по технике безопасности. Ознакомление студентов с правилами внутреннего распорядка и режимом работы учебной лаборатории. (Зоны технического обслуживания автомобильного предприятия). Ознакомление с программой практики,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Ознакомление с оборудованием.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Ответит на вопросы: 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1. ТБ перед началом работпо обслуживанию автомобилей? 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2. ТБ во время ТО автомобилей? 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3. ТБ по окончании работ? 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  <w:rtl w:val="off"/>
              </w:rPr>
              <w:t>21.04.-25.04.20г.</w:t>
            </w:r>
          </w:p>
          <w:p>
            <w:pPr>
              <w:pStyle w:val="a1"/>
              <w:jc w:val="left"/>
              <w:shd w:val="clear" w:color="auto" w:fill="FFFFFF"/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Двигатель.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Проверка и регулировка натяжения приводных ремней.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Проверка и регулировка зазоров в клапанах газораспределительного механизма.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Затяжка крепления компрессора и насоса гидроусилителя  рулевого управления.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Затяжка крепления головки блока цилиндров.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работы по ТО двигателя ЗМЗ:</w:t>
            </w:r>
          </w:p>
          <w:p>
            <w:pPr/>
            <w:r>
              <w:rPr>
                <w:rtl w:val="off"/>
              </w:rPr>
              <w:t xml:space="preserve">1.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Проверка и регулировка натяжения приводных ремней</w:t>
            </w:r>
          </w:p>
          <w:p>
            <w:pPr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 xml:space="preserve">2.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Проверка и регулировка зазоров в клапанах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ГРМ</w:t>
            </w:r>
          </w:p>
          <w:p>
            <w:pPr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>3. З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атяжка крепления компрессора и насоса гидроусилителя  рулевого управления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4.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Затяжка крепления головки блока цилиндров.</w:t>
            </w:r>
          </w:p>
        </w:tc>
      </w:tr>
      <w:tr>
        <w:trPr>
          <w:trHeight w:val="72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sz w:val="24"/>
                <w:szCs w:val="24"/>
                <w:rtl w:val="off"/>
              </w:rPr>
              <w:t>27.04.-30.04.20г.</w:t>
            </w:r>
          </w:p>
          <w:p>
            <w:pPr>
              <w:pStyle w:val="a1"/>
              <w:jc w:val="left"/>
              <w:shd w:val="clear" w:color="auto" w:fill="FFFFFF"/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Система охлаждения и смазки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b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работы по ТО двигателя ЗИЛ:</w:t>
            </w:r>
          </w:p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1.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Затяжка хомутов на соединениях трубопроводов.</w:t>
            </w:r>
          </w:p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2.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Затяжка болтов крепления радиаторов.</w:t>
            </w:r>
          </w:p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3.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Смазка подшипников водяного насоса и натяжного ролика.</w:t>
            </w:r>
          </w:p>
          <w:p>
            <w:pPr>
              <w:pStyle w:val="a1"/>
              <w:rPr>
                <w:lang w:val="ru-RU" w:eastAsia="ru-RU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4.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Замена болтов крепления опор двигателя.</w:t>
            </w:r>
          </w:p>
          <w:p>
            <w:pPr>
              <w:pStyle w:val="a1"/>
              <w:rPr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auto"/>
          <w:rtl w:val="off"/>
        </w:rPr>
        <w:t>Шандыбин АА</w:t>
      </w:r>
    </w:p>
    <w:p>
      <w:pPr>
        <w:bidi w:val="off"/>
        <w:jc w:val="both"/>
        <w:spacing w:lineRule="auto"/>
        <w:rPr>
          <w:rFonts w:eastAsia="맑은 고딕"/>
          <w:color w:val="000011"/>
          <w:sz w:val="20"/>
        </w:rPr>
      </w:pPr>
    </w:p>
    <w:p>
      <w:pPr>
        <w:rPr/>
      </w:pP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rPr>
      <w:color w:val="000000"/>
      <w:u w:val="single" w:color="auto"/>
    </w:r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modified xsi:type="dcterms:W3CDTF">2020-04-11T09:38:21Z</dcterms:modified>
  <cp:version>0900.0100.01</cp:version>
</cp:coreProperties>
</file>